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30CE" w14:textId="5C451E7C" w:rsidR="003B6103" w:rsidRDefault="00502DAB" w:rsidP="00502DAB">
      <w:pPr>
        <w:spacing w:after="0" w:line="259" w:lineRule="auto"/>
        <w:ind w:left="0" w:right="0" w:firstLine="0"/>
        <w:jc w:val="center"/>
        <w:rPr>
          <w:rFonts w:ascii="Arial Narrow" w:hAnsi="Arial Narrow" w:cstheme="majorHAnsi"/>
          <w:b/>
          <w:bCs/>
          <w:sz w:val="24"/>
          <w:szCs w:val="24"/>
        </w:rPr>
      </w:pPr>
      <w:r>
        <w:rPr>
          <w:rFonts w:ascii="Arial Narrow" w:hAnsi="Arial Narrow" w:cstheme="majorHAnsi"/>
          <w:b/>
          <w:bCs/>
          <w:noProof/>
          <w:sz w:val="24"/>
          <w:szCs w:val="24"/>
        </w:rPr>
        <w:drawing>
          <wp:inline distT="0" distB="0" distL="0" distR="0" wp14:anchorId="19F51912" wp14:editId="5A5A7B9D">
            <wp:extent cx="1901825" cy="640080"/>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640080"/>
                    </a:xfrm>
                    <a:prstGeom prst="rect">
                      <a:avLst/>
                    </a:prstGeom>
                    <a:noFill/>
                  </pic:spPr>
                </pic:pic>
              </a:graphicData>
            </a:graphic>
          </wp:inline>
        </w:drawing>
      </w:r>
    </w:p>
    <w:p w14:paraId="0F7D44C9" w14:textId="1C5D1D13" w:rsidR="005E56A6" w:rsidRPr="006A2B97" w:rsidRDefault="006A2B97" w:rsidP="003B6103">
      <w:pPr>
        <w:spacing w:after="0" w:line="259" w:lineRule="auto"/>
        <w:ind w:left="0" w:right="0" w:firstLine="0"/>
        <w:jc w:val="center"/>
        <w:rPr>
          <w:rFonts w:ascii="Arial Narrow" w:hAnsi="Arial Narrow" w:cstheme="majorHAnsi"/>
          <w:b/>
          <w:bCs/>
          <w:sz w:val="24"/>
          <w:szCs w:val="24"/>
        </w:rPr>
      </w:pPr>
      <w:r w:rsidRPr="006A2B97">
        <w:rPr>
          <w:rFonts w:ascii="Arial Narrow" w:hAnsi="Arial Narrow" w:cstheme="majorHAnsi"/>
          <w:b/>
          <w:bCs/>
          <w:sz w:val="24"/>
          <w:szCs w:val="24"/>
        </w:rPr>
        <w:t>202</w:t>
      </w:r>
      <w:r w:rsidR="000F4A41">
        <w:rPr>
          <w:rFonts w:ascii="Arial Narrow" w:hAnsi="Arial Narrow" w:cstheme="majorHAnsi"/>
          <w:b/>
          <w:bCs/>
          <w:sz w:val="24"/>
          <w:szCs w:val="24"/>
        </w:rPr>
        <w:t>2</w:t>
      </w:r>
      <w:r w:rsidRPr="006A2B97">
        <w:rPr>
          <w:rFonts w:ascii="Arial Narrow" w:hAnsi="Arial Narrow" w:cstheme="majorHAnsi"/>
          <w:b/>
          <w:bCs/>
          <w:sz w:val="24"/>
          <w:szCs w:val="24"/>
        </w:rPr>
        <w:t xml:space="preserve"> Engagement Letter</w:t>
      </w:r>
    </w:p>
    <w:p w14:paraId="1C36E9BB" w14:textId="77777777" w:rsidR="00502DAB" w:rsidRDefault="00502DAB" w:rsidP="007602C5">
      <w:pPr>
        <w:spacing w:after="0" w:line="259" w:lineRule="auto"/>
        <w:ind w:left="0" w:right="0" w:firstLine="0"/>
        <w:jc w:val="left"/>
        <w:rPr>
          <w:rFonts w:ascii="Arial Narrow" w:hAnsi="Arial Narrow" w:cstheme="majorHAnsi"/>
          <w:sz w:val="20"/>
          <w:szCs w:val="20"/>
        </w:rPr>
      </w:pPr>
    </w:p>
    <w:p w14:paraId="51E77625" w14:textId="3486389F" w:rsidR="00B773BC" w:rsidRPr="00502DAB" w:rsidRDefault="005E56A6" w:rsidP="007602C5">
      <w:pPr>
        <w:spacing w:after="0" w:line="259" w:lineRule="auto"/>
        <w:ind w:left="0" w:right="0" w:firstLine="0"/>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Dear </w:t>
      </w:r>
      <w:r w:rsidR="000011DC" w:rsidRPr="00502DAB">
        <w:rPr>
          <w:rFonts w:ascii="Arial Narrow" w:eastAsia="MS PGothic" w:hAnsi="Arial Narrow" w:cs="Kalinga"/>
          <w:sz w:val="20"/>
          <w:szCs w:val="20"/>
        </w:rPr>
        <w:t>____________________________________________</w:t>
      </w:r>
      <w:r w:rsidRPr="00502DAB">
        <w:rPr>
          <w:rFonts w:ascii="Arial Narrow" w:eastAsia="MS PGothic" w:hAnsi="Arial Narrow" w:cs="Kalinga"/>
          <w:sz w:val="20"/>
          <w:szCs w:val="20"/>
        </w:rPr>
        <w:t>,</w:t>
      </w:r>
    </w:p>
    <w:p w14:paraId="3D759590" w14:textId="77777777" w:rsidR="00E46D51" w:rsidRPr="00502DAB" w:rsidRDefault="00E46D51" w:rsidP="00E46D51">
      <w:pPr>
        <w:spacing w:after="0" w:line="259" w:lineRule="auto"/>
        <w:ind w:left="24" w:right="0" w:hanging="10"/>
        <w:jc w:val="left"/>
        <w:rPr>
          <w:rFonts w:ascii="Arial Narrow" w:eastAsia="MS PGothic" w:hAnsi="Arial Narrow" w:cs="Kalinga"/>
          <w:sz w:val="20"/>
          <w:szCs w:val="20"/>
        </w:rPr>
      </w:pPr>
    </w:p>
    <w:p w14:paraId="36BC9E16" w14:textId="42AE944F" w:rsidR="00EB6E7D" w:rsidRPr="00502DAB" w:rsidRDefault="005463B5" w:rsidP="007602C5">
      <w:pPr>
        <w:spacing w:after="205" w:line="240" w:lineRule="auto"/>
        <w:ind w:left="-68" w:right="393" w:firstLine="0"/>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We are pleased to confirm our understanding of the arrangements for your income tax return(s). This letter confirms the services you have asked our firm to perform and the terms under which we have agreed to do that work. Please read this letter carefully because it is important to both our firm and you that you understand what you can and cannot expect from our work. In other words, we want you to know the limitations of the services you have asked us to perform. </w:t>
      </w:r>
    </w:p>
    <w:p w14:paraId="0592CF5B" w14:textId="6A3A9E7E" w:rsidR="00EB6E7D" w:rsidRPr="00502DAB" w:rsidRDefault="00B32E2A" w:rsidP="007602C5">
      <w:pPr>
        <w:spacing w:after="205" w:line="240" w:lineRule="auto"/>
        <w:ind w:left="-68" w:right="393" w:firstLine="0"/>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This engagement letter represents the entire agreement regarding the services described herein and supersedes all prior negotiations, proposals: representations or agreements, written or oral, regarding these services. It shall be binding on the heirs, successors and assigns of you and us. The Internal Revenue Service imposes penalties on taxpayers, and on us as return preparers, for failure to observe due care in reporting for income tax returns. </w:t>
      </w:r>
      <w:r w:rsidR="006A2B97" w:rsidRPr="00502DAB">
        <w:rPr>
          <w:rFonts w:ascii="Arial Narrow" w:eastAsia="MS PGothic" w:hAnsi="Arial Narrow" w:cs="Kalinga"/>
          <w:sz w:val="20"/>
          <w:szCs w:val="20"/>
        </w:rPr>
        <w:t>T</w:t>
      </w:r>
      <w:r w:rsidRPr="00502DAB">
        <w:rPr>
          <w:rFonts w:ascii="Arial Narrow" w:eastAsia="MS PGothic" w:hAnsi="Arial Narrow" w:cs="Kalinga"/>
          <w:sz w:val="20"/>
          <w:szCs w:val="20"/>
        </w:rPr>
        <w:t xml:space="preserve">o ensure an understanding of our mutual responsibilities, we ask all clients for whom we prepare tax returns to confirm the following arrangements. We will prepare the returns from information which you will furnish to us. It is your responsibility to provide all the information required for the preparation of complete and accurate returns. To the extent we render any accounting and/or bookkeeping assistance, including (but not limited to) telephone calls, letters, </w:t>
      </w:r>
      <w:r w:rsidR="00CB61B7" w:rsidRPr="00502DAB">
        <w:rPr>
          <w:rFonts w:ascii="Arial Narrow" w:eastAsia="MS PGothic" w:hAnsi="Arial Narrow" w:cs="Kalinga"/>
          <w:sz w:val="20"/>
          <w:szCs w:val="20"/>
        </w:rPr>
        <w:t>emails,</w:t>
      </w:r>
      <w:r w:rsidRPr="00502DAB">
        <w:rPr>
          <w:rFonts w:ascii="Arial Narrow" w:eastAsia="MS PGothic" w:hAnsi="Arial Narrow" w:cs="Kalinga"/>
          <w:sz w:val="20"/>
          <w:szCs w:val="20"/>
        </w:rPr>
        <w:t xml:space="preserve"> and 3</w:t>
      </w:r>
      <w:r w:rsidRPr="00502DAB">
        <w:rPr>
          <w:rFonts w:ascii="Arial Narrow" w:eastAsia="MS PGothic" w:hAnsi="Arial Narrow" w:cs="Kalinga"/>
          <w:sz w:val="20"/>
          <w:szCs w:val="20"/>
          <w:vertAlign w:val="superscript"/>
        </w:rPr>
        <w:t xml:space="preserve">rd </w:t>
      </w:r>
      <w:r w:rsidRPr="00502DAB">
        <w:rPr>
          <w:rFonts w:ascii="Arial Narrow" w:eastAsia="MS PGothic" w:hAnsi="Arial Narrow" w:cs="Kalinga"/>
          <w:sz w:val="20"/>
          <w:szCs w:val="20"/>
        </w:rPr>
        <w:t xml:space="preserve">party consultations it will be limited to those tasks we deem necessary for preparation of the returns and will be billed at our standard billing rates and minimums. </w:t>
      </w:r>
    </w:p>
    <w:p w14:paraId="330C5D5C" w14:textId="77777777" w:rsidR="00B773BC" w:rsidRPr="00502DAB" w:rsidRDefault="00B32E2A" w:rsidP="00EB6E7D">
      <w:pPr>
        <w:pStyle w:val="Heading2"/>
        <w:spacing w:line="240" w:lineRule="auto"/>
        <w:ind w:left="-10" w:firstLine="0"/>
        <w:rPr>
          <w:rFonts w:ascii="Arial Narrow" w:eastAsia="MS PGothic" w:hAnsi="Arial Narrow" w:cs="Kalinga"/>
          <w:b/>
          <w:bCs/>
          <w:szCs w:val="20"/>
        </w:rPr>
      </w:pPr>
      <w:r w:rsidRPr="00502DAB">
        <w:rPr>
          <w:rFonts w:ascii="Arial Narrow" w:eastAsia="MS PGothic" w:hAnsi="Arial Narrow" w:cs="Kalinga"/>
          <w:b/>
          <w:bCs/>
          <w:szCs w:val="20"/>
        </w:rPr>
        <w:t>Tax Preparer Responsibilities</w:t>
      </w:r>
    </w:p>
    <w:p w14:paraId="0636D21B" w14:textId="67F579C2" w:rsidR="00523268" w:rsidRPr="00502DAB" w:rsidRDefault="00B32E2A" w:rsidP="00502DAB">
      <w:pPr>
        <w:pStyle w:val="ListParagraph"/>
        <w:numPr>
          <w:ilvl w:val="0"/>
          <w:numId w:val="9"/>
        </w:numPr>
        <w:spacing w:after="0" w:line="240" w:lineRule="auto"/>
        <w:ind w:right="427"/>
        <w:jc w:val="left"/>
        <w:rPr>
          <w:rFonts w:ascii="Arial Narrow" w:eastAsia="MS PGothic" w:hAnsi="Arial Narrow" w:cs="Kalinga"/>
          <w:b/>
          <w:bCs/>
          <w:sz w:val="20"/>
          <w:szCs w:val="20"/>
        </w:rPr>
      </w:pPr>
      <w:r w:rsidRPr="00502DAB">
        <w:rPr>
          <w:rFonts w:ascii="Arial Narrow" w:eastAsia="MS PGothic" w:hAnsi="Arial Narrow" w:cs="Kalinga"/>
          <w:sz w:val="20"/>
          <w:szCs w:val="20"/>
        </w:rPr>
        <w:t>We will prepare your 20</w:t>
      </w:r>
      <w:r w:rsidR="006A2B97" w:rsidRPr="00502DAB">
        <w:rPr>
          <w:rFonts w:ascii="Arial Narrow" w:eastAsia="MS PGothic" w:hAnsi="Arial Narrow" w:cs="Kalinga"/>
          <w:sz w:val="20"/>
          <w:szCs w:val="20"/>
        </w:rPr>
        <w:t>2</w:t>
      </w:r>
      <w:r w:rsidR="000F4A41" w:rsidRPr="00502DAB">
        <w:rPr>
          <w:rFonts w:ascii="Arial Narrow" w:eastAsia="MS PGothic" w:hAnsi="Arial Narrow" w:cs="Kalinga"/>
          <w:sz w:val="20"/>
          <w:szCs w:val="20"/>
        </w:rPr>
        <w:t>2</w:t>
      </w:r>
      <w:r w:rsidRPr="00502DAB">
        <w:rPr>
          <w:rFonts w:ascii="Arial Narrow" w:eastAsia="MS PGothic" w:hAnsi="Arial Narrow" w:cs="Kalinga"/>
          <w:sz w:val="20"/>
          <w:szCs w:val="20"/>
        </w:rPr>
        <w:t>, and only your 2</w:t>
      </w:r>
      <w:r w:rsidR="006A2B97" w:rsidRPr="00502DAB">
        <w:rPr>
          <w:rFonts w:ascii="Arial Narrow" w:eastAsia="MS PGothic" w:hAnsi="Arial Narrow" w:cs="Kalinga"/>
          <w:sz w:val="20"/>
          <w:szCs w:val="20"/>
        </w:rPr>
        <w:t>02</w:t>
      </w:r>
      <w:r w:rsidR="000F4A41" w:rsidRPr="00502DAB">
        <w:rPr>
          <w:rFonts w:ascii="Arial Narrow" w:eastAsia="MS PGothic" w:hAnsi="Arial Narrow" w:cs="Kalinga"/>
          <w:sz w:val="20"/>
          <w:szCs w:val="20"/>
        </w:rPr>
        <w:t>2</w:t>
      </w:r>
      <w:r w:rsidRPr="00502DAB">
        <w:rPr>
          <w:rFonts w:ascii="Arial Narrow" w:eastAsia="MS PGothic" w:hAnsi="Arial Narrow" w:cs="Kalinga"/>
          <w:sz w:val="20"/>
          <w:szCs w:val="20"/>
        </w:rPr>
        <w:t xml:space="preserve"> Federal</w:t>
      </w:r>
      <w:r w:rsidR="008921A0" w:rsidRPr="00502DAB">
        <w:rPr>
          <w:rFonts w:ascii="Arial Narrow" w:eastAsia="MS PGothic" w:hAnsi="Arial Narrow" w:cs="Kalinga"/>
          <w:sz w:val="20"/>
          <w:szCs w:val="20"/>
        </w:rPr>
        <w:t xml:space="preserve">, State and Local </w:t>
      </w:r>
      <w:r w:rsidRPr="00502DAB">
        <w:rPr>
          <w:rFonts w:ascii="Arial Narrow" w:eastAsia="MS PGothic" w:hAnsi="Arial Narrow" w:cs="Kalinga"/>
          <w:sz w:val="20"/>
          <w:szCs w:val="20"/>
        </w:rPr>
        <w:t>individual Income Tax Form 1040 and the related Federal</w:t>
      </w:r>
      <w:r w:rsidR="008921A0" w:rsidRPr="00502DAB">
        <w:rPr>
          <w:rFonts w:ascii="Arial Narrow" w:eastAsia="MS PGothic" w:hAnsi="Arial Narrow" w:cs="Kalinga"/>
          <w:sz w:val="20"/>
          <w:szCs w:val="20"/>
        </w:rPr>
        <w:t>, State and Local</w:t>
      </w:r>
      <w:r w:rsidRPr="00502DAB">
        <w:rPr>
          <w:rFonts w:ascii="Arial Narrow" w:eastAsia="MS PGothic" w:hAnsi="Arial Narrow" w:cs="Kalinga"/>
          <w:sz w:val="20"/>
          <w:szCs w:val="20"/>
        </w:rPr>
        <w:t xml:space="preserve"> individual Form 1040 income tax return schedules from information you furnish us. We will not audit,</w:t>
      </w:r>
      <w:r w:rsidR="008921A0" w:rsidRPr="00502DAB">
        <w:rPr>
          <w:rFonts w:ascii="Arial Narrow" w:eastAsia="MS PGothic" w:hAnsi="Arial Narrow" w:cs="Kalinga"/>
          <w:sz w:val="20"/>
          <w:szCs w:val="20"/>
        </w:rPr>
        <w:t xml:space="preserve"> r</w:t>
      </w:r>
      <w:r w:rsidRPr="00502DAB">
        <w:rPr>
          <w:rFonts w:ascii="Arial Narrow" w:eastAsia="MS PGothic" w:hAnsi="Arial Narrow" w:cs="Kalinga"/>
          <w:sz w:val="20"/>
          <w:szCs w:val="20"/>
        </w:rPr>
        <w:t>eview, compile or otherwise verify the data you submit although we may ask you to clarify some of the information. We are not responsible for returns prepared by other preparers</w:t>
      </w:r>
      <w:r w:rsidR="00523268" w:rsidRPr="00502DAB">
        <w:rPr>
          <w:rFonts w:ascii="Arial Narrow" w:eastAsia="MS PGothic" w:hAnsi="Arial Narrow" w:cs="Kalinga"/>
          <w:sz w:val="20"/>
          <w:szCs w:val="20"/>
        </w:rPr>
        <w:t xml:space="preserve">.  </w:t>
      </w:r>
      <w:r w:rsidR="00523268" w:rsidRPr="00502DAB">
        <w:rPr>
          <w:rFonts w:ascii="Arial Narrow" w:eastAsia="MS PGothic" w:hAnsi="Arial Narrow" w:cs="Kalinga"/>
          <w:b/>
          <w:bCs/>
          <w:sz w:val="20"/>
          <w:szCs w:val="20"/>
        </w:rPr>
        <w:t>I</w:t>
      </w:r>
      <w:r w:rsidRPr="00502DAB">
        <w:rPr>
          <w:rFonts w:ascii="Arial Narrow" w:eastAsia="MS PGothic" w:hAnsi="Arial Narrow" w:cs="Kalinga"/>
          <w:b/>
          <w:bCs/>
          <w:sz w:val="20"/>
          <w:szCs w:val="20"/>
        </w:rPr>
        <w:t xml:space="preserve">f you have taxable activity in a state/city other than that specifically </w:t>
      </w:r>
      <w:r w:rsidR="00523268" w:rsidRPr="00502DAB">
        <w:rPr>
          <w:rFonts w:ascii="Arial Narrow" w:eastAsia="MS PGothic" w:hAnsi="Arial Narrow" w:cs="Kalinga"/>
          <w:b/>
          <w:bCs/>
          <w:sz w:val="20"/>
          <w:szCs w:val="20"/>
        </w:rPr>
        <w:t>listed,</w:t>
      </w:r>
      <w:r w:rsidRPr="00502DAB">
        <w:rPr>
          <w:rFonts w:ascii="Arial Narrow" w:eastAsia="MS PGothic" w:hAnsi="Arial Narrow" w:cs="Kalinga"/>
          <w:b/>
          <w:bCs/>
          <w:sz w:val="20"/>
          <w:szCs w:val="20"/>
        </w:rPr>
        <w:t xml:space="preserve"> you are responsible for providing our firm with al</w:t>
      </w:r>
      <w:r w:rsidR="008921A0" w:rsidRPr="00502DAB">
        <w:rPr>
          <w:rFonts w:ascii="Arial Narrow" w:eastAsia="MS PGothic" w:hAnsi="Arial Narrow" w:cs="Kalinga"/>
          <w:b/>
          <w:bCs/>
          <w:sz w:val="20"/>
          <w:szCs w:val="20"/>
        </w:rPr>
        <w:t>l</w:t>
      </w:r>
      <w:r w:rsidRPr="00502DAB">
        <w:rPr>
          <w:rFonts w:ascii="Arial Narrow" w:eastAsia="MS PGothic" w:hAnsi="Arial Narrow" w:cs="Kalinga"/>
          <w:b/>
          <w:bCs/>
          <w:sz w:val="20"/>
          <w:szCs w:val="20"/>
        </w:rPr>
        <w:t xml:space="preserve"> information necessary to prepare any additional applicable state(s)or local income tax returns as well as informing us of the applicable states. We will prepare only those state/city returns specifically listed above</w:t>
      </w:r>
      <w:r w:rsidR="00523268" w:rsidRPr="00502DAB">
        <w:rPr>
          <w:rFonts w:ascii="Arial Narrow" w:eastAsia="MS PGothic" w:hAnsi="Arial Narrow" w:cs="Kalinga"/>
          <w:b/>
          <w:bCs/>
          <w:sz w:val="20"/>
          <w:szCs w:val="20"/>
        </w:rPr>
        <w:t xml:space="preserve"> and do not nor have not determined if you have taxability in those states not listed</w:t>
      </w:r>
      <w:r w:rsidRPr="00502DAB">
        <w:rPr>
          <w:rFonts w:ascii="Arial Narrow" w:eastAsia="MS PGothic" w:hAnsi="Arial Narrow" w:cs="Kalinga"/>
          <w:b/>
          <w:bCs/>
          <w:sz w:val="20"/>
          <w:szCs w:val="20"/>
        </w:rPr>
        <w:t>.</w:t>
      </w:r>
    </w:p>
    <w:p w14:paraId="00F11227" w14:textId="08CF3B54" w:rsidR="0080427C" w:rsidRPr="00502DAB" w:rsidRDefault="00B32E2A" w:rsidP="00E46D51">
      <w:pPr>
        <w:pStyle w:val="ListParagraph"/>
        <w:numPr>
          <w:ilvl w:val="0"/>
          <w:numId w:val="9"/>
        </w:numPr>
        <w:spacing w:line="240" w:lineRule="auto"/>
        <w:ind w:right="427"/>
        <w:jc w:val="left"/>
        <w:rPr>
          <w:rFonts w:ascii="Arial Narrow" w:eastAsia="MS PGothic" w:hAnsi="Arial Narrow" w:cs="Kalinga"/>
          <w:b/>
          <w:bCs/>
          <w:sz w:val="20"/>
          <w:szCs w:val="20"/>
        </w:rPr>
      </w:pPr>
      <w:r w:rsidRPr="00502DAB">
        <w:rPr>
          <w:rFonts w:ascii="Arial Narrow" w:eastAsia="MS PGothic" w:hAnsi="Arial Narrow" w:cs="Kalinga"/>
          <w:b/>
          <w:bCs/>
          <w:sz w:val="20"/>
          <w:szCs w:val="20"/>
        </w:rPr>
        <w:t xml:space="preserve">We are responsible for preparing only the </w:t>
      </w:r>
      <w:r w:rsidRPr="00502DAB">
        <w:rPr>
          <w:rFonts w:ascii="Arial Narrow" w:eastAsia="MS PGothic" w:hAnsi="Arial Narrow" w:cs="Kalinga"/>
          <w:b/>
          <w:bCs/>
          <w:sz w:val="20"/>
          <w:szCs w:val="20"/>
          <w:u w:val="single" w:color="000000"/>
        </w:rPr>
        <w:t>specific individual income tax forms for the specified reporting agencies</w:t>
      </w:r>
      <w:r w:rsidRPr="00502DAB">
        <w:rPr>
          <w:rFonts w:ascii="Arial Narrow" w:eastAsia="MS PGothic" w:hAnsi="Arial Narrow" w:cs="Kalinga"/>
          <w:b/>
          <w:bCs/>
          <w:sz w:val="20"/>
          <w:szCs w:val="20"/>
        </w:rPr>
        <w:t xml:space="preserve"> listed in number </w:t>
      </w:r>
      <w:r w:rsidR="00502DAB" w:rsidRPr="00502DAB">
        <w:rPr>
          <w:rFonts w:ascii="Arial Narrow" w:eastAsia="MS PGothic" w:hAnsi="Arial Narrow" w:cs="Kalinga"/>
          <w:b/>
          <w:bCs/>
          <w:sz w:val="20"/>
          <w:szCs w:val="20"/>
        </w:rPr>
        <w:t>1</w:t>
      </w:r>
      <w:r w:rsidRPr="00502DAB">
        <w:rPr>
          <w:rFonts w:ascii="Arial Narrow" w:eastAsia="MS PGothic" w:hAnsi="Arial Narrow" w:cs="Kalinga"/>
          <w:b/>
          <w:bCs/>
          <w:sz w:val="20"/>
          <w:szCs w:val="20"/>
        </w:rPr>
        <w:t xml:space="preserve">, above. Any other requested services, forms or other actions on our part require a separate written, signed engagement letter. In the absence of written communications from us documenting such services, our services will be limited to and governed by the terms of this engagement letter. Our services are not intended to determine whether you have filing requirements in taxing jurisdictions other than the one(s) of which you have requested in paragraph </w:t>
      </w:r>
      <w:r w:rsidR="00502DAB" w:rsidRPr="00502DAB">
        <w:rPr>
          <w:rFonts w:ascii="Arial Narrow" w:eastAsia="MS PGothic" w:hAnsi="Arial Narrow" w:cs="Kalinga"/>
          <w:b/>
          <w:bCs/>
          <w:sz w:val="20"/>
          <w:szCs w:val="20"/>
        </w:rPr>
        <w:t>1</w:t>
      </w:r>
      <w:r w:rsidRPr="00502DAB">
        <w:rPr>
          <w:rFonts w:ascii="Arial Narrow" w:eastAsia="MS PGothic" w:hAnsi="Arial Narrow" w:cs="Kalinga"/>
          <w:b/>
          <w:bCs/>
          <w:sz w:val="20"/>
          <w:szCs w:val="20"/>
        </w:rPr>
        <w:t xml:space="preserve"> above. Our firm is available under the terms of a separate written engagement letter to provide a nexus study that will enable us to determine whether any other state tax fi</w:t>
      </w:r>
      <w:r w:rsidR="000011DC" w:rsidRPr="00502DAB">
        <w:rPr>
          <w:rFonts w:ascii="Arial Narrow" w:eastAsia="MS PGothic" w:hAnsi="Arial Narrow" w:cs="Kalinga"/>
          <w:b/>
          <w:bCs/>
          <w:sz w:val="20"/>
          <w:szCs w:val="20"/>
        </w:rPr>
        <w:t>l</w:t>
      </w:r>
      <w:r w:rsidRPr="00502DAB">
        <w:rPr>
          <w:rFonts w:ascii="Arial Narrow" w:eastAsia="MS PGothic" w:hAnsi="Arial Narrow" w:cs="Kalinga"/>
          <w:b/>
          <w:bCs/>
          <w:sz w:val="20"/>
          <w:szCs w:val="20"/>
        </w:rPr>
        <w:t>ings are required.</w:t>
      </w:r>
    </w:p>
    <w:p w14:paraId="6B87D62E" w14:textId="4933792A" w:rsidR="00B773BC" w:rsidRPr="00502DAB" w:rsidRDefault="00B32E2A" w:rsidP="00502DAB">
      <w:pPr>
        <w:pStyle w:val="Heading2"/>
        <w:spacing w:line="240" w:lineRule="auto"/>
        <w:ind w:left="0" w:firstLine="0"/>
        <w:rPr>
          <w:rFonts w:ascii="Arial Narrow" w:eastAsia="MS PGothic" w:hAnsi="Arial Narrow" w:cs="Kalinga"/>
          <w:b/>
          <w:bCs/>
          <w:szCs w:val="20"/>
        </w:rPr>
      </w:pPr>
      <w:r w:rsidRPr="00502DAB">
        <w:rPr>
          <w:rFonts w:ascii="Arial Narrow" w:eastAsia="MS PGothic" w:hAnsi="Arial Narrow" w:cs="Kalinga"/>
          <w:b/>
          <w:bCs/>
          <w:szCs w:val="20"/>
        </w:rPr>
        <w:t>Taxpayer Responsibilities</w:t>
      </w:r>
    </w:p>
    <w:p w14:paraId="38489320" w14:textId="5CEA6659" w:rsidR="00510E50" w:rsidRPr="00502DAB" w:rsidRDefault="00B32E2A" w:rsidP="00956AF3">
      <w:pPr>
        <w:pStyle w:val="ListParagraph"/>
        <w:numPr>
          <w:ilvl w:val="0"/>
          <w:numId w:val="9"/>
        </w:numPr>
        <w:spacing w:line="240" w:lineRule="auto"/>
        <w:ind w:right="406"/>
        <w:jc w:val="left"/>
        <w:rPr>
          <w:rFonts w:ascii="Arial Narrow" w:eastAsia="MS PGothic" w:hAnsi="Arial Narrow" w:cs="Kalinga"/>
          <w:sz w:val="20"/>
          <w:szCs w:val="20"/>
        </w:rPr>
      </w:pPr>
      <w:r w:rsidRPr="00502DAB">
        <w:rPr>
          <w:rFonts w:ascii="Arial Narrow" w:eastAsia="MS PGothic" w:hAnsi="Arial Narrow" w:cs="Kalinga"/>
          <w:sz w:val="20"/>
          <w:szCs w:val="20"/>
        </w:rPr>
        <w:t>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an aggregate value exceeding $10,000 in a foreign country, shall report such a</w:t>
      </w:r>
      <w:r w:rsidR="000011DC" w:rsidRPr="00502DAB">
        <w:rPr>
          <w:rFonts w:ascii="Arial Narrow" w:eastAsia="MS PGothic" w:hAnsi="Arial Narrow" w:cs="Kalinga"/>
          <w:sz w:val="20"/>
          <w:szCs w:val="20"/>
        </w:rPr>
        <w:t xml:space="preserve"> </w:t>
      </w:r>
      <w:r w:rsidRPr="00502DAB">
        <w:rPr>
          <w:rFonts w:ascii="Arial Narrow" w:eastAsia="MS PGothic" w:hAnsi="Arial Narrow" w:cs="Kalinga"/>
          <w:sz w:val="20"/>
          <w:szCs w:val="20"/>
        </w:rPr>
        <w:t xml:space="preserve">relationship. Although </w:t>
      </w:r>
      <w:r w:rsidRPr="00502DAB">
        <w:rPr>
          <w:rFonts w:ascii="Arial Narrow" w:eastAsia="MS PGothic" w:hAnsi="Arial Narrow" w:cs="Kalinga"/>
          <w:sz w:val="20"/>
          <w:szCs w:val="20"/>
        </w:rPr>
        <w:lastRenderedPageBreak/>
        <w:t>there are some li</w:t>
      </w:r>
      <w:r w:rsidR="000011DC" w:rsidRPr="00502DAB">
        <w:rPr>
          <w:rFonts w:ascii="Arial Narrow" w:eastAsia="MS PGothic" w:hAnsi="Arial Narrow" w:cs="Kalinga"/>
          <w:sz w:val="20"/>
          <w:szCs w:val="20"/>
        </w:rPr>
        <w:t>m</w:t>
      </w:r>
      <w:r w:rsidRPr="00502DAB">
        <w:rPr>
          <w:rFonts w:ascii="Arial Narrow" w:eastAsia="MS PGothic" w:hAnsi="Arial Narrow" w:cs="Kalinga"/>
          <w:sz w:val="20"/>
          <w:szCs w:val="20"/>
        </w:rPr>
        <w:t xml:space="preserve">ited exceptions, filing requirements also apply to taxpayers that have direct or indirect control over a foreign or domestic entity with foreign financial accounts, even if the taxpayer does not have foreign account(s). Failure to disclose the required information to the U.S. Department of the Treasury may result in substantial civil and/or criminal penalties. Such disclosure includes filing Form 8938 with this Form 1040. </w:t>
      </w:r>
      <w:r w:rsidRPr="00502DAB">
        <w:rPr>
          <w:rFonts w:ascii="Arial Narrow" w:eastAsia="MS PGothic" w:hAnsi="Arial Narrow" w:cs="Kalinga"/>
          <w:b/>
          <w:bCs/>
          <w:sz w:val="20"/>
          <w:szCs w:val="20"/>
        </w:rPr>
        <w:t>If you do not provide our firm with information regarding any interest you may have in a foreign account, we will not be able to prepare any of the required Income Tax related forms, and penalties may be due, for which we have no responsibility. In the absence of such information being provided we will presume you do not have any foreign assets or financial interests and will not file any applicable disclosure forms without separate written authorization.</w:t>
      </w:r>
    </w:p>
    <w:p w14:paraId="2A606D0A" w14:textId="6EA4E7EC" w:rsidR="00510E50" w:rsidRPr="00502DAB" w:rsidRDefault="00B32E2A" w:rsidP="00956AF3">
      <w:pPr>
        <w:pStyle w:val="ListParagraph"/>
        <w:numPr>
          <w:ilvl w:val="0"/>
          <w:numId w:val="9"/>
        </w:numPr>
        <w:spacing w:line="240" w:lineRule="auto"/>
        <w:ind w:right="406"/>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 US citizens</w:t>
      </w:r>
      <w:r w:rsidR="000F4A41" w:rsidRPr="00502DAB">
        <w:rPr>
          <w:rFonts w:ascii="Arial Narrow" w:eastAsia="MS PGothic" w:hAnsi="Arial Narrow" w:cs="Kalinga"/>
          <w:sz w:val="20"/>
          <w:szCs w:val="20"/>
        </w:rPr>
        <w:t xml:space="preserve"> and resident aliens</w:t>
      </w:r>
      <w:r w:rsidRPr="00502DAB">
        <w:rPr>
          <w:rFonts w:ascii="Arial Narrow" w:eastAsia="MS PGothic" w:hAnsi="Arial Narrow" w:cs="Kalinga"/>
          <w:sz w:val="20"/>
          <w:szCs w:val="20"/>
        </w:rPr>
        <w:t xml:space="preserve"> are required to report worldwide income on their US tax return.</w:t>
      </w:r>
    </w:p>
    <w:p w14:paraId="61AB835A" w14:textId="7CED96FF" w:rsidR="00B773BC" w:rsidRPr="00502DAB" w:rsidRDefault="00B32E2A" w:rsidP="00956AF3">
      <w:pPr>
        <w:pStyle w:val="ListParagraph"/>
        <w:numPr>
          <w:ilvl w:val="0"/>
          <w:numId w:val="9"/>
        </w:numPr>
        <w:spacing w:after="190" w:line="240" w:lineRule="auto"/>
        <w:ind w:right="406"/>
        <w:jc w:val="left"/>
        <w:rPr>
          <w:rFonts w:ascii="Arial Narrow" w:eastAsia="MS PGothic" w:hAnsi="Arial Narrow" w:cs="Kalinga"/>
          <w:b/>
          <w:bCs/>
          <w:sz w:val="20"/>
          <w:szCs w:val="20"/>
        </w:rPr>
      </w:pPr>
      <w:r w:rsidRPr="00502DAB">
        <w:rPr>
          <w:rFonts w:ascii="Arial Narrow" w:eastAsia="MS PGothic" w:hAnsi="Arial Narrow" w:cs="Kalinga"/>
          <w:sz w:val="20"/>
          <w:szCs w:val="20"/>
        </w:rPr>
        <w:t xml:space="preserve">In addition, currently the Internal Revenue Service, under IRC 6038 and 6046, requires information reporting if you are an officer, </w:t>
      </w:r>
      <w:r w:rsidR="00502DAB" w:rsidRPr="00502DAB">
        <w:rPr>
          <w:rFonts w:ascii="Arial Narrow" w:eastAsia="MS PGothic" w:hAnsi="Arial Narrow" w:cs="Kalinga"/>
          <w:sz w:val="20"/>
          <w:szCs w:val="20"/>
        </w:rPr>
        <w:t>director,</w:t>
      </w:r>
      <w:r w:rsidRPr="00502DAB">
        <w:rPr>
          <w:rFonts w:ascii="Arial Narrow" w:eastAsia="MS PGothic" w:hAnsi="Arial Narrow" w:cs="Kalinga"/>
          <w:sz w:val="20"/>
          <w:szCs w:val="20"/>
        </w:rPr>
        <w:t xml:space="preserve"> or shareholder with respect to certain foreign corporations</w:t>
      </w:r>
      <w:r w:rsidR="000F4A41" w:rsidRPr="00502DAB">
        <w:rPr>
          <w:rFonts w:ascii="Arial Narrow" w:eastAsia="MS PGothic" w:hAnsi="Arial Narrow" w:cs="Kalinga"/>
          <w:sz w:val="20"/>
          <w:szCs w:val="20"/>
        </w:rPr>
        <w:t>,</w:t>
      </w:r>
      <w:r w:rsidRPr="00502DAB">
        <w:rPr>
          <w:rFonts w:ascii="Arial Narrow" w:eastAsia="MS PGothic" w:hAnsi="Arial Narrow" w:cs="Kalinga"/>
          <w:sz w:val="20"/>
          <w:szCs w:val="20"/>
        </w:rPr>
        <w:t xml:space="preserve"> foreign-owned U.S. corporation or foreign corporation engaged in a U.S. trade or business</w:t>
      </w:r>
      <w:r w:rsidR="000F4A41" w:rsidRPr="00502DAB">
        <w:rPr>
          <w:rFonts w:ascii="Arial Narrow" w:eastAsia="MS PGothic" w:hAnsi="Arial Narrow" w:cs="Kalinga"/>
          <w:sz w:val="20"/>
          <w:szCs w:val="20"/>
        </w:rPr>
        <w:t xml:space="preserve"> or</w:t>
      </w:r>
      <w:r w:rsidRPr="00502DAB">
        <w:rPr>
          <w:rFonts w:ascii="Arial Narrow" w:eastAsia="MS PGothic" w:hAnsi="Arial Narrow" w:cs="Kalinga"/>
          <w:sz w:val="20"/>
          <w:szCs w:val="20"/>
        </w:rPr>
        <w:t xml:space="preserve"> U.S. transferor of property to a foreign corporation.</w:t>
      </w:r>
      <w:r w:rsidR="000F4A41" w:rsidRPr="00502DAB">
        <w:rPr>
          <w:rFonts w:ascii="Arial Narrow" w:eastAsia="MS PGothic" w:hAnsi="Arial Narrow" w:cs="Kalinga"/>
          <w:sz w:val="20"/>
          <w:szCs w:val="20"/>
        </w:rPr>
        <w:t xml:space="preserve">  Additionally, recent Form 1040 changes require that you report any activity you may have in cryptocurrency including mining, sale, barter, etc. </w:t>
      </w:r>
      <w:r w:rsidRPr="00502DAB">
        <w:rPr>
          <w:rFonts w:ascii="Arial Narrow" w:eastAsia="MS PGothic" w:hAnsi="Arial Narrow" w:cs="Kalinga"/>
          <w:sz w:val="20"/>
          <w:szCs w:val="20"/>
        </w:rPr>
        <w:t xml:space="preserve"> By your signature below, you accept responsibility for informing us if you believe that you fall into one of the above categories and you agree to provide us with the information necessary to prepare the appropriate forms. We assume no liability for penalties associated with the failure to file or untimely filing of any of these forms.</w:t>
      </w:r>
      <w:r w:rsidR="000F4A41" w:rsidRPr="00502DAB">
        <w:rPr>
          <w:rFonts w:ascii="Arial Narrow" w:eastAsia="MS PGothic" w:hAnsi="Arial Narrow" w:cs="Kalinga"/>
          <w:sz w:val="20"/>
          <w:szCs w:val="20"/>
        </w:rPr>
        <w:t xml:space="preserve">  </w:t>
      </w:r>
      <w:r w:rsidR="000F4A41" w:rsidRPr="00502DAB">
        <w:rPr>
          <w:rFonts w:ascii="Arial Narrow" w:eastAsia="MS PGothic" w:hAnsi="Arial Narrow" w:cs="Kalinga"/>
          <w:b/>
          <w:bCs/>
          <w:sz w:val="20"/>
          <w:szCs w:val="20"/>
        </w:rPr>
        <w:t xml:space="preserve">Cryptocurrency activity may require reporting on tax returns filed with other countries.  We have not determined if such returns are due nor </w:t>
      </w:r>
      <w:proofErr w:type="gramStart"/>
      <w:r w:rsidR="000F4A41" w:rsidRPr="00502DAB">
        <w:rPr>
          <w:rFonts w:ascii="Arial Narrow" w:eastAsia="MS PGothic" w:hAnsi="Arial Narrow" w:cs="Kalinga"/>
          <w:b/>
          <w:bCs/>
          <w:sz w:val="20"/>
          <w:szCs w:val="20"/>
        </w:rPr>
        <w:t>have</w:t>
      </w:r>
      <w:proofErr w:type="gramEnd"/>
      <w:r w:rsidR="000F4A41" w:rsidRPr="00502DAB">
        <w:rPr>
          <w:rFonts w:ascii="Arial Narrow" w:eastAsia="MS PGothic" w:hAnsi="Arial Narrow" w:cs="Kalinga"/>
          <w:b/>
          <w:bCs/>
          <w:sz w:val="20"/>
          <w:szCs w:val="20"/>
        </w:rPr>
        <w:t xml:space="preserve"> we been hired to determine filing requirements or file any tax returns for foreign countries.</w:t>
      </w:r>
    </w:p>
    <w:p w14:paraId="25C16D86" w14:textId="263E255A" w:rsidR="00EB6E7D" w:rsidRPr="00502DAB" w:rsidRDefault="00B32E2A" w:rsidP="00956AF3">
      <w:pPr>
        <w:pStyle w:val="ListParagraph"/>
        <w:numPr>
          <w:ilvl w:val="0"/>
          <w:numId w:val="9"/>
        </w:numPr>
        <w:spacing w:after="0" w:line="240" w:lineRule="auto"/>
        <w:ind w:right="0"/>
        <w:jc w:val="left"/>
        <w:rPr>
          <w:rFonts w:ascii="Arial Narrow" w:eastAsia="MS PGothic" w:hAnsi="Arial Narrow" w:cs="Kalinga"/>
          <w:b/>
          <w:bCs/>
          <w:sz w:val="20"/>
          <w:szCs w:val="20"/>
        </w:rPr>
      </w:pPr>
      <w:r w:rsidRPr="00502DAB">
        <w:rPr>
          <w:rFonts w:ascii="Arial Narrow" w:eastAsia="MS PGothic" w:hAnsi="Arial Narrow" w:cs="Kalinga"/>
          <w:sz w:val="20"/>
          <w:szCs w:val="20"/>
        </w:rPr>
        <w:t>You acknowledge that you have reported all 20</w:t>
      </w:r>
      <w:r w:rsidR="006A2B97" w:rsidRPr="00502DAB">
        <w:rPr>
          <w:rFonts w:ascii="Arial Narrow" w:eastAsia="MS PGothic" w:hAnsi="Arial Narrow" w:cs="Kalinga"/>
          <w:sz w:val="20"/>
          <w:szCs w:val="20"/>
        </w:rPr>
        <w:t>2</w:t>
      </w:r>
      <w:r w:rsidR="000F4A41" w:rsidRPr="00502DAB">
        <w:rPr>
          <w:rFonts w:ascii="Arial Narrow" w:eastAsia="MS PGothic" w:hAnsi="Arial Narrow" w:cs="Kalinga"/>
          <w:sz w:val="20"/>
          <w:szCs w:val="20"/>
        </w:rPr>
        <w:t>2</w:t>
      </w:r>
      <w:r w:rsidRPr="00502DAB">
        <w:rPr>
          <w:rFonts w:ascii="Arial Narrow" w:eastAsia="MS PGothic" w:hAnsi="Arial Narrow" w:cs="Kalinga"/>
          <w:sz w:val="20"/>
          <w:szCs w:val="20"/>
        </w:rPr>
        <w:t xml:space="preserve"> income you received including barter, crypto-currency, consumer-to</w:t>
      </w:r>
      <w:r w:rsidR="000011DC" w:rsidRPr="00502DAB">
        <w:rPr>
          <w:rFonts w:ascii="Arial Narrow" w:eastAsia="MS PGothic" w:hAnsi="Arial Narrow" w:cs="Kalinga"/>
          <w:sz w:val="20"/>
          <w:szCs w:val="20"/>
        </w:rPr>
        <w:t xml:space="preserve"> </w:t>
      </w:r>
      <w:r w:rsidRPr="00502DAB">
        <w:rPr>
          <w:rFonts w:ascii="Arial Narrow" w:eastAsia="MS PGothic" w:hAnsi="Arial Narrow" w:cs="Kalinga"/>
          <w:sz w:val="20"/>
          <w:szCs w:val="20"/>
        </w:rPr>
        <w:t>consumer activity, cash-based revenues and all other income whether received in-person, in-kind, or electronically. You also confirm that you have or will timely file any applicable required Forms W-2 and W-3 with the Social Security Administration and IRS for business employees or home-workers</w:t>
      </w:r>
      <w:r w:rsidR="001F4ADA" w:rsidRPr="00502DAB">
        <w:rPr>
          <w:rFonts w:ascii="Arial Narrow" w:eastAsia="MS PGothic" w:hAnsi="Arial Narrow" w:cs="Kalinga"/>
          <w:sz w:val="20"/>
          <w:szCs w:val="20"/>
        </w:rPr>
        <w:t>.</w:t>
      </w:r>
    </w:p>
    <w:p w14:paraId="725564D8" w14:textId="77777777" w:rsidR="00325337" w:rsidRPr="00502DAB" w:rsidRDefault="00325337" w:rsidP="00325337">
      <w:pPr>
        <w:pStyle w:val="ListParagraph"/>
        <w:spacing w:after="0" w:line="240" w:lineRule="auto"/>
        <w:ind w:left="292" w:right="0" w:firstLine="0"/>
        <w:jc w:val="left"/>
        <w:rPr>
          <w:rFonts w:ascii="Arial Narrow" w:eastAsia="MS PGothic" w:hAnsi="Arial Narrow" w:cs="Kalinga"/>
          <w:b/>
          <w:bCs/>
          <w:sz w:val="20"/>
          <w:szCs w:val="20"/>
        </w:rPr>
      </w:pPr>
    </w:p>
    <w:p w14:paraId="060ADE63" w14:textId="5D4B1DC1" w:rsidR="001F4ADA" w:rsidRPr="00502DAB" w:rsidRDefault="001F4ADA" w:rsidP="00EB6E7D">
      <w:pPr>
        <w:pStyle w:val="ListParagraph"/>
        <w:spacing w:after="0" w:line="240" w:lineRule="auto"/>
        <w:ind w:left="0" w:right="0" w:firstLine="0"/>
        <w:jc w:val="left"/>
        <w:rPr>
          <w:rFonts w:ascii="Arial Narrow" w:eastAsia="MS PGothic" w:hAnsi="Arial Narrow" w:cs="Kalinga"/>
          <w:b/>
          <w:bCs/>
          <w:sz w:val="20"/>
          <w:szCs w:val="20"/>
        </w:rPr>
      </w:pPr>
      <w:r w:rsidRPr="00502DAB">
        <w:rPr>
          <w:rFonts w:ascii="Arial Narrow" w:eastAsia="MS PGothic" w:hAnsi="Arial Narrow" w:cs="Kalinga"/>
          <w:b/>
          <w:bCs/>
          <w:sz w:val="20"/>
          <w:szCs w:val="20"/>
          <w:u w:val="single" w:color="000000"/>
        </w:rPr>
        <w:t>Other Items</w:t>
      </w:r>
    </w:p>
    <w:p w14:paraId="42850C78" w14:textId="04593876" w:rsidR="00EB6E7D" w:rsidRPr="00502DAB" w:rsidRDefault="001F4ADA" w:rsidP="00956AF3">
      <w:pPr>
        <w:pStyle w:val="ListParagraph"/>
        <w:numPr>
          <w:ilvl w:val="0"/>
          <w:numId w:val="9"/>
        </w:numPr>
        <w:spacing w:after="148" w:line="240" w:lineRule="auto"/>
        <w:ind w:right="311"/>
        <w:jc w:val="left"/>
        <w:rPr>
          <w:rFonts w:ascii="Arial Narrow" w:eastAsia="MS PGothic" w:hAnsi="Arial Narrow" w:cs="Kalinga"/>
          <w:b/>
          <w:bCs/>
          <w:sz w:val="20"/>
          <w:szCs w:val="20"/>
        </w:rPr>
      </w:pPr>
      <w:r w:rsidRPr="00502DAB">
        <w:rPr>
          <w:rFonts w:ascii="Arial Narrow" w:eastAsia="MS PGothic" w:hAnsi="Arial Narrow" w:cs="Kalinga"/>
          <w:b/>
          <w:bCs/>
          <w:sz w:val="20"/>
          <w:szCs w:val="20"/>
        </w:rPr>
        <w:t xml:space="preserve">Our fee does not include responding to inquires or examination by taxing authorities or third parties, for which </w:t>
      </w:r>
      <w:r w:rsidRPr="00502DAB">
        <w:rPr>
          <w:rFonts w:ascii="Arial Narrow" w:eastAsia="MS PGothic" w:hAnsi="Arial Narrow" w:cs="Kalinga"/>
          <w:b/>
          <w:bCs/>
          <w:sz w:val="20"/>
          <w:szCs w:val="20"/>
          <w:u w:val="single" w:color="000000"/>
        </w:rPr>
        <w:t>you will be separately billed for time and expenses involved</w:t>
      </w:r>
      <w:r w:rsidRPr="00502DAB">
        <w:rPr>
          <w:rFonts w:ascii="Arial Narrow" w:eastAsia="MS PGothic" w:hAnsi="Arial Narrow" w:cs="Kalinga"/>
          <w:b/>
          <w:bCs/>
          <w:sz w:val="20"/>
          <w:szCs w:val="20"/>
        </w:rPr>
        <w:t>. However, we are available to represent you and our fees for such services are at our standard rates and would be covered under a separate engagement letter. You agree to immediately notify us upon the receipt of any correspondence from any agency covered by this letter.</w:t>
      </w:r>
      <w:r w:rsidR="00677D92" w:rsidRPr="00502DAB">
        <w:rPr>
          <w:rFonts w:ascii="Arial Narrow" w:eastAsia="MS PGothic" w:hAnsi="Arial Narrow" w:cs="Kalinga"/>
          <w:b/>
          <w:bCs/>
          <w:sz w:val="20"/>
          <w:szCs w:val="20"/>
        </w:rPr>
        <w:t xml:space="preserve">  PLEASE DO NOT RESPOND TO OR CLICK ON ANY LINKS FROM EMAILS PURPORTEDLY FROM THE IRS.  THE IRS NEVER INITIATES CORRESPONDENCE VIA EMAIL AND ANY SUCH EMAILS ARE ATTEMPTS TO STEAL YOUR IDENTITY.  </w:t>
      </w:r>
    </w:p>
    <w:p w14:paraId="1F56611B" w14:textId="32D0BD24" w:rsidR="004425ED" w:rsidRPr="00502DAB" w:rsidRDefault="004425ED" w:rsidP="00956AF3">
      <w:pPr>
        <w:pStyle w:val="ListParagraph"/>
        <w:numPr>
          <w:ilvl w:val="0"/>
          <w:numId w:val="9"/>
        </w:numPr>
        <w:spacing w:after="148"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It is your responsibility to maintain, in your records, the documentation necessary to support the data used in preparing your tax returns, and the required documents to support charitable contributions for t</w:t>
      </w:r>
      <w:r w:rsidR="00577281">
        <w:rPr>
          <w:rFonts w:ascii="Arial Narrow" w:eastAsia="MS PGothic" w:hAnsi="Arial Narrow" w:cs="Kalinga"/>
          <w:sz w:val="20"/>
          <w:szCs w:val="20"/>
        </w:rPr>
        <w:t>en</w:t>
      </w:r>
      <w:r w:rsidRPr="00502DAB">
        <w:rPr>
          <w:rFonts w:ascii="Arial Narrow" w:eastAsia="MS PGothic" w:hAnsi="Arial Narrow" w:cs="Kalinga"/>
          <w:sz w:val="20"/>
          <w:szCs w:val="20"/>
        </w:rPr>
        <w:t xml:space="preserve"> years from the filing date.  It is also your responsibility to carefully examine and approve your completed tax returns before signing and mailing them to the tax authorities. We are not responsible for the disallowance of doubtful deductions or inadequately supported documentation, nor for resulting taxes, </w:t>
      </w:r>
      <w:r w:rsidR="00CB61B7" w:rsidRPr="00502DAB">
        <w:rPr>
          <w:rFonts w:ascii="Arial Narrow" w:eastAsia="MS PGothic" w:hAnsi="Arial Narrow" w:cs="Kalinga"/>
          <w:sz w:val="20"/>
          <w:szCs w:val="20"/>
        </w:rPr>
        <w:t>penalties,</w:t>
      </w:r>
      <w:r w:rsidRPr="00502DAB">
        <w:rPr>
          <w:rFonts w:ascii="Arial Narrow" w:eastAsia="MS PGothic" w:hAnsi="Arial Narrow" w:cs="Kalinga"/>
          <w:sz w:val="20"/>
          <w:szCs w:val="20"/>
        </w:rPr>
        <w:t xml:space="preserve"> and interest. We will rely, without further verification, upon information you provide to us from 3</w:t>
      </w:r>
      <w:r w:rsidRPr="00502DAB">
        <w:rPr>
          <w:rFonts w:ascii="Arial Narrow" w:eastAsia="MS PGothic" w:hAnsi="Arial Narrow" w:cs="Kalinga"/>
          <w:sz w:val="20"/>
          <w:szCs w:val="20"/>
          <w:vertAlign w:val="superscript"/>
        </w:rPr>
        <w:t xml:space="preserve">rd </w:t>
      </w:r>
      <w:r w:rsidRPr="00502DAB">
        <w:rPr>
          <w:rFonts w:ascii="Arial Narrow" w:eastAsia="MS PGothic" w:hAnsi="Arial Narrow" w:cs="Kalinga"/>
          <w:sz w:val="20"/>
          <w:szCs w:val="20"/>
        </w:rPr>
        <w:t xml:space="preserve">parties including, but not limited to, K1 's, 1099's, 1098's, and receipts and similar items. </w:t>
      </w:r>
      <w:r w:rsidRPr="00502DAB">
        <w:rPr>
          <w:rFonts w:ascii="Arial Narrow" w:eastAsia="MS PGothic" w:hAnsi="Arial Narrow" w:cs="Kalinga"/>
          <w:b/>
          <w:sz w:val="20"/>
          <w:szCs w:val="20"/>
        </w:rPr>
        <w:t xml:space="preserve">We DO NOT automatically file tax extensions for clients-you must notify us in writing, </w:t>
      </w:r>
      <w:r w:rsidR="00CB61B7" w:rsidRPr="00502DAB">
        <w:rPr>
          <w:rFonts w:ascii="Arial Narrow" w:eastAsia="MS PGothic" w:hAnsi="Arial Narrow" w:cs="Kalinga"/>
          <w:b/>
          <w:sz w:val="20"/>
          <w:szCs w:val="20"/>
        </w:rPr>
        <w:t>email,</w:t>
      </w:r>
      <w:r w:rsidRPr="00502DAB">
        <w:rPr>
          <w:rFonts w:ascii="Arial Narrow" w:eastAsia="MS PGothic" w:hAnsi="Arial Narrow" w:cs="Kalinga"/>
          <w:b/>
          <w:sz w:val="20"/>
          <w:szCs w:val="20"/>
        </w:rPr>
        <w:t xml:space="preserve"> or fax if you wish us to file an extension, and the notification should include your estimate of any balance due with the extension. We must receive your information by April 1 </w:t>
      </w:r>
      <w:r w:rsidR="00CB61B7" w:rsidRPr="00502DAB">
        <w:rPr>
          <w:rFonts w:ascii="Arial Narrow" w:eastAsia="MS PGothic" w:hAnsi="Arial Narrow" w:cs="Kalinga"/>
          <w:b/>
          <w:sz w:val="20"/>
          <w:szCs w:val="20"/>
        </w:rPr>
        <w:t>to</w:t>
      </w:r>
      <w:r w:rsidRPr="00502DAB">
        <w:rPr>
          <w:rFonts w:ascii="Arial Narrow" w:eastAsia="MS PGothic" w:hAnsi="Arial Narrow" w:cs="Kalinga"/>
          <w:b/>
          <w:sz w:val="20"/>
          <w:szCs w:val="20"/>
        </w:rPr>
        <w:t xml:space="preserve"> complete your return in a timely manner and information received after that date may cause your return to be extended and completed after the April 1</w:t>
      </w:r>
      <w:r w:rsidR="000A561E" w:rsidRPr="00502DAB">
        <w:rPr>
          <w:rFonts w:ascii="Arial Narrow" w:eastAsia="MS PGothic" w:hAnsi="Arial Narrow" w:cs="Kalinga"/>
          <w:b/>
          <w:sz w:val="20"/>
          <w:szCs w:val="20"/>
        </w:rPr>
        <w:t>8</w:t>
      </w:r>
      <w:r w:rsidRPr="00502DAB">
        <w:rPr>
          <w:rFonts w:ascii="Arial Narrow" w:eastAsia="MS PGothic" w:hAnsi="Arial Narrow" w:cs="Kalinga"/>
          <w:b/>
          <w:sz w:val="20"/>
          <w:szCs w:val="20"/>
        </w:rPr>
        <w:t xml:space="preserve"> due date. If your information is not in the office by April 1, 20</w:t>
      </w:r>
      <w:r w:rsidR="008A671D" w:rsidRPr="00502DAB">
        <w:rPr>
          <w:rFonts w:ascii="Arial Narrow" w:eastAsia="MS PGothic" w:hAnsi="Arial Narrow" w:cs="Kalinga"/>
          <w:b/>
          <w:sz w:val="20"/>
          <w:szCs w:val="20"/>
        </w:rPr>
        <w:t>2</w:t>
      </w:r>
      <w:r w:rsidR="007602C5" w:rsidRPr="00502DAB">
        <w:rPr>
          <w:rFonts w:ascii="Arial Narrow" w:eastAsia="MS PGothic" w:hAnsi="Arial Narrow" w:cs="Kalinga"/>
          <w:b/>
          <w:sz w:val="20"/>
          <w:szCs w:val="20"/>
        </w:rPr>
        <w:t>3</w:t>
      </w:r>
      <w:r w:rsidRPr="00502DAB">
        <w:rPr>
          <w:rFonts w:ascii="Arial Narrow" w:eastAsia="MS PGothic" w:hAnsi="Arial Narrow" w:cs="Kalinga"/>
          <w:b/>
          <w:sz w:val="20"/>
          <w:szCs w:val="20"/>
        </w:rPr>
        <w:t>, an additional fee will be charged for expedited services.</w:t>
      </w:r>
      <w:r w:rsidRPr="00502DAB">
        <w:rPr>
          <w:rFonts w:ascii="Arial Narrow" w:eastAsia="MS PGothic" w:hAnsi="Arial Narrow" w:cs="Kalinga"/>
          <w:b/>
          <w:i/>
          <w:sz w:val="20"/>
          <w:szCs w:val="20"/>
        </w:rPr>
        <w:t xml:space="preserve"> </w:t>
      </w:r>
      <w:r w:rsidRPr="00502DAB">
        <w:rPr>
          <w:rFonts w:ascii="Arial Narrow" w:eastAsia="MS PGothic" w:hAnsi="Arial Narrow" w:cs="Kalinga"/>
          <w:sz w:val="20"/>
          <w:szCs w:val="20"/>
        </w:rPr>
        <w:t xml:space="preserve"> Failure to file an extension may make you subject to various penalties and </w:t>
      </w:r>
      <w:r w:rsidRPr="00502DAB">
        <w:rPr>
          <w:rFonts w:ascii="Arial Narrow" w:eastAsia="MS PGothic" w:hAnsi="Arial Narrow" w:cs="Kalinga"/>
          <w:sz w:val="20"/>
          <w:szCs w:val="20"/>
        </w:rPr>
        <w:lastRenderedPageBreak/>
        <w:t>interest. Additionally, if your return is extended it does not relieve you from paying any tax due on the due date or making quarterly estimated tax payments for the current year. Failure to pay any tax due with the extension or failure to pay quarterly estimated tax payments may make you subject to various penalties and interest</w:t>
      </w:r>
      <w:r w:rsidRPr="00502DAB">
        <w:rPr>
          <w:rFonts w:ascii="Arial Narrow" w:eastAsia="MS PGothic" w:hAnsi="Arial Narrow" w:cs="Kalinga"/>
          <w:b/>
          <w:i/>
          <w:sz w:val="20"/>
          <w:szCs w:val="20"/>
        </w:rPr>
        <w:t xml:space="preserve">. </w:t>
      </w:r>
      <w:r w:rsidRPr="00502DAB">
        <w:rPr>
          <w:rFonts w:ascii="Arial Narrow" w:eastAsia="MS PGothic" w:hAnsi="Arial Narrow" w:cs="Kalinga"/>
          <w:sz w:val="20"/>
          <w:szCs w:val="20"/>
        </w:rPr>
        <w:t xml:space="preserve">A late filed tax return may have additional taxes, </w:t>
      </w:r>
      <w:r w:rsidR="00CB61B7" w:rsidRPr="00502DAB">
        <w:rPr>
          <w:rFonts w:ascii="Arial Narrow" w:eastAsia="MS PGothic" w:hAnsi="Arial Narrow" w:cs="Kalinga"/>
          <w:sz w:val="20"/>
          <w:szCs w:val="20"/>
        </w:rPr>
        <w:t>penalties,</w:t>
      </w:r>
      <w:r w:rsidRPr="00502DAB">
        <w:rPr>
          <w:rFonts w:ascii="Arial Narrow" w:eastAsia="MS PGothic" w:hAnsi="Arial Narrow" w:cs="Kalinga"/>
          <w:sz w:val="20"/>
          <w:szCs w:val="20"/>
        </w:rPr>
        <w:t xml:space="preserve"> and interest due on the return.  Storti Accounting cannot be held liable for those costs when a tax return is on extension.  </w:t>
      </w:r>
    </w:p>
    <w:p w14:paraId="5724D6E0" w14:textId="0A6DD6EE" w:rsidR="0080427C" w:rsidRPr="00502DAB" w:rsidRDefault="001F4ADA" w:rsidP="0080427C">
      <w:pPr>
        <w:pStyle w:val="ListParagraph"/>
        <w:numPr>
          <w:ilvl w:val="0"/>
          <w:numId w:val="9"/>
        </w:numPr>
        <w:spacing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Equity loans are not deductible unless the mortgage funds are used to buy, </w:t>
      </w:r>
      <w:r w:rsidR="006A2B97" w:rsidRPr="00502DAB">
        <w:rPr>
          <w:rFonts w:ascii="Arial Narrow" w:eastAsia="MS PGothic" w:hAnsi="Arial Narrow" w:cs="Kalinga"/>
          <w:sz w:val="20"/>
          <w:szCs w:val="20"/>
        </w:rPr>
        <w:t>build,</w:t>
      </w:r>
      <w:r w:rsidRPr="00502DAB">
        <w:rPr>
          <w:rFonts w:ascii="Arial Narrow" w:eastAsia="MS PGothic" w:hAnsi="Arial Narrow" w:cs="Kalinga"/>
          <w:sz w:val="20"/>
          <w:szCs w:val="20"/>
        </w:rPr>
        <w:t xml:space="preserve"> or improve your personal residence and does not exceed the allowable mortgage debt. To comply with these new </w:t>
      </w:r>
      <w:r w:rsidR="002003BC" w:rsidRPr="00502DAB">
        <w:rPr>
          <w:rFonts w:ascii="Arial Narrow" w:eastAsia="MS PGothic" w:hAnsi="Arial Narrow" w:cs="Kalinga"/>
          <w:sz w:val="20"/>
          <w:szCs w:val="20"/>
        </w:rPr>
        <w:t>rules,</w:t>
      </w:r>
      <w:r w:rsidRPr="00502DAB">
        <w:rPr>
          <w:rFonts w:ascii="Arial Narrow" w:eastAsia="MS PGothic" w:hAnsi="Arial Narrow" w:cs="Kalinga"/>
          <w:sz w:val="20"/>
          <w:szCs w:val="20"/>
        </w:rPr>
        <w:t xml:space="preserve"> we need to know any amounts borrowed against your home, the date borrowed and the use of the funds. </w:t>
      </w:r>
    </w:p>
    <w:p w14:paraId="44A59549" w14:textId="1E617E28" w:rsidR="00956AF3" w:rsidRPr="00502DAB" w:rsidRDefault="001F4ADA" w:rsidP="00956AF3">
      <w:pPr>
        <w:pStyle w:val="ListParagraph"/>
        <w:numPr>
          <w:ilvl w:val="0"/>
          <w:numId w:val="9"/>
        </w:numPr>
        <w:spacing w:after="148" w:line="240" w:lineRule="auto"/>
        <w:ind w:right="311"/>
        <w:jc w:val="left"/>
        <w:rPr>
          <w:rFonts w:ascii="Arial Narrow" w:eastAsia="MS PGothic" w:hAnsi="Arial Narrow" w:cs="Kalinga"/>
          <w:b/>
          <w:bCs/>
          <w:sz w:val="20"/>
          <w:szCs w:val="20"/>
        </w:rPr>
      </w:pPr>
      <w:r w:rsidRPr="00502DAB">
        <w:rPr>
          <w:rFonts w:ascii="Arial Narrow" w:eastAsia="MS PGothic" w:hAnsi="Arial Narrow" w:cs="Kalinga"/>
          <w:b/>
          <w:bCs/>
          <w:sz w:val="20"/>
          <w:szCs w:val="20"/>
          <w:u w:val="single" w:color="000000"/>
        </w:rPr>
        <w:t>Business Owners</w:t>
      </w:r>
      <w:r w:rsidRPr="00502DAB">
        <w:rPr>
          <w:rFonts w:ascii="Arial Narrow" w:eastAsia="MS PGothic" w:hAnsi="Arial Narrow" w:cs="Kalinga"/>
          <w:b/>
          <w:bCs/>
          <w:sz w:val="20"/>
          <w:szCs w:val="20"/>
        </w:rPr>
        <w:t>:</w:t>
      </w:r>
      <w:r w:rsidRPr="00502DAB">
        <w:rPr>
          <w:rFonts w:ascii="Arial Narrow" w:eastAsia="MS PGothic" w:hAnsi="Arial Narrow" w:cs="Kalinga"/>
          <w:sz w:val="20"/>
          <w:szCs w:val="20"/>
        </w:rPr>
        <w:t xml:space="preserve"> </w:t>
      </w:r>
      <w:r w:rsidRPr="00502DAB">
        <w:rPr>
          <w:rFonts w:ascii="Arial Narrow" w:eastAsia="MS PGothic" w:hAnsi="Arial Narrow" w:cs="Kalinga"/>
          <w:b/>
          <w:bCs/>
          <w:sz w:val="20"/>
          <w:szCs w:val="20"/>
        </w:rPr>
        <w:t xml:space="preserve">When a self-employed taxpayer reduces taxable income through tax deductions there is also a reduction in earned income reported to the Social Security Administration, which could reduce current and future benefits for the taxpayer and his or her dependents. You acknowledge and agree to the current tax reduction </w:t>
      </w:r>
      <w:r w:rsidR="003B6103" w:rsidRPr="00502DAB">
        <w:rPr>
          <w:rFonts w:ascii="Arial Narrow" w:eastAsia="MS PGothic" w:hAnsi="Arial Narrow" w:cs="Kalinga"/>
          <w:b/>
          <w:bCs/>
          <w:sz w:val="20"/>
          <w:szCs w:val="20"/>
        </w:rPr>
        <w:t>and</w:t>
      </w:r>
      <w:r w:rsidRPr="00502DAB">
        <w:rPr>
          <w:rFonts w:ascii="Arial Narrow" w:eastAsia="MS PGothic" w:hAnsi="Arial Narrow" w:cs="Kalinga"/>
          <w:b/>
          <w:bCs/>
          <w:sz w:val="20"/>
          <w:szCs w:val="20"/>
        </w:rPr>
        <w:t xml:space="preserve"> acknowledge and agree to the potential negative effects on future social security benefits for you, your </w:t>
      </w:r>
      <w:r w:rsidR="000D15B6" w:rsidRPr="00502DAB">
        <w:rPr>
          <w:rFonts w:ascii="Arial Narrow" w:eastAsia="MS PGothic" w:hAnsi="Arial Narrow" w:cs="Kalinga"/>
          <w:b/>
          <w:bCs/>
          <w:sz w:val="20"/>
          <w:szCs w:val="20"/>
        </w:rPr>
        <w:t>spouse,</w:t>
      </w:r>
      <w:r w:rsidRPr="00502DAB">
        <w:rPr>
          <w:rFonts w:ascii="Arial Narrow" w:eastAsia="MS PGothic" w:hAnsi="Arial Narrow" w:cs="Kalinga"/>
          <w:b/>
          <w:bCs/>
          <w:sz w:val="20"/>
          <w:szCs w:val="20"/>
        </w:rPr>
        <w:t xml:space="preserve"> and any dependents. Additionally, new state laws regarding the collection of sales </w:t>
      </w:r>
      <w:r w:rsidR="002003BC" w:rsidRPr="00502DAB">
        <w:rPr>
          <w:rFonts w:ascii="Arial Narrow" w:eastAsia="MS PGothic" w:hAnsi="Arial Narrow" w:cs="Kalinga"/>
          <w:b/>
          <w:bCs/>
          <w:sz w:val="20"/>
          <w:szCs w:val="20"/>
        </w:rPr>
        <w:t>taxes</w:t>
      </w:r>
      <w:r w:rsidRPr="00502DAB">
        <w:rPr>
          <w:rFonts w:ascii="Arial Narrow" w:eastAsia="MS PGothic" w:hAnsi="Arial Narrow" w:cs="Kalinga"/>
          <w:b/>
          <w:bCs/>
          <w:sz w:val="20"/>
          <w:szCs w:val="20"/>
        </w:rPr>
        <w:t xml:space="preserve"> by online sellers </w:t>
      </w:r>
      <w:r w:rsidR="000A561E" w:rsidRPr="00502DAB">
        <w:rPr>
          <w:rFonts w:ascii="Arial Narrow" w:eastAsia="MS PGothic" w:hAnsi="Arial Narrow" w:cs="Kalinga"/>
          <w:b/>
          <w:bCs/>
          <w:sz w:val="20"/>
          <w:szCs w:val="20"/>
        </w:rPr>
        <w:t xml:space="preserve">may </w:t>
      </w:r>
      <w:r w:rsidRPr="00502DAB">
        <w:rPr>
          <w:rFonts w:ascii="Arial Narrow" w:eastAsia="MS PGothic" w:hAnsi="Arial Narrow" w:cs="Kalinga"/>
          <w:b/>
          <w:bCs/>
          <w:sz w:val="20"/>
          <w:szCs w:val="20"/>
        </w:rPr>
        <w:t>require separate registration, collection, filing and payment with many states at very low activity levels</w:t>
      </w:r>
      <w:r w:rsidRPr="00502DAB">
        <w:rPr>
          <w:rFonts w:ascii="Arial Narrow" w:eastAsia="MS PGothic" w:hAnsi="Arial Narrow" w:cs="Kalinga"/>
          <w:b/>
          <w:bCs/>
          <w:sz w:val="20"/>
          <w:szCs w:val="20"/>
          <w:u w:val="single" w:color="000000"/>
        </w:rPr>
        <w:t xml:space="preserve">. We were not </w:t>
      </w:r>
      <w:r w:rsidR="002003BC" w:rsidRPr="00502DAB">
        <w:rPr>
          <w:rFonts w:ascii="Arial Narrow" w:eastAsia="MS PGothic" w:hAnsi="Arial Narrow" w:cs="Kalinga"/>
          <w:b/>
          <w:bCs/>
          <w:sz w:val="20"/>
          <w:szCs w:val="20"/>
          <w:u w:val="single" w:color="000000"/>
        </w:rPr>
        <w:t>engaged</w:t>
      </w:r>
      <w:r w:rsidRPr="00502DAB">
        <w:rPr>
          <w:rFonts w:ascii="Arial Narrow" w:eastAsia="MS PGothic" w:hAnsi="Arial Narrow" w:cs="Kalinga"/>
          <w:b/>
          <w:bCs/>
          <w:sz w:val="20"/>
          <w:szCs w:val="20"/>
          <w:u w:val="single" w:color="000000"/>
        </w:rPr>
        <w:t xml:space="preserve"> to</w:t>
      </w:r>
      <w:r w:rsidR="000A561E" w:rsidRPr="00502DAB">
        <w:rPr>
          <w:rFonts w:ascii="Arial Narrow" w:eastAsia="MS PGothic" w:hAnsi="Arial Narrow" w:cs="Kalinga"/>
          <w:b/>
          <w:bCs/>
          <w:sz w:val="20"/>
          <w:szCs w:val="20"/>
          <w:u w:val="single" w:color="000000"/>
        </w:rPr>
        <w:t>,</w:t>
      </w:r>
      <w:r w:rsidR="000011DC" w:rsidRPr="00502DAB">
        <w:rPr>
          <w:rFonts w:ascii="Arial Narrow" w:eastAsia="MS PGothic" w:hAnsi="Arial Narrow" w:cs="Kalinga"/>
          <w:b/>
          <w:bCs/>
          <w:sz w:val="20"/>
          <w:szCs w:val="20"/>
          <w:u w:val="single" w:color="000000"/>
        </w:rPr>
        <w:t xml:space="preserve"> </w:t>
      </w:r>
      <w:r w:rsidRPr="00502DAB">
        <w:rPr>
          <w:rFonts w:ascii="Arial Narrow" w:eastAsia="MS PGothic" w:hAnsi="Arial Narrow" w:cs="Kalinga"/>
          <w:b/>
          <w:bCs/>
          <w:sz w:val="20"/>
          <w:szCs w:val="20"/>
          <w:u w:val="single" w:color="000000"/>
        </w:rPr>
        <w:t>nor did we</w:t>
      </w:r>
      <w:r w:rsidR="000011DC" w:rsidRPr="00502DAB">
        <w:rPr>
          <w:rFonts w:ascii="Arial Narrow" w:eastAsia="MS PGothic" w:hAnsi="Arial Narrow" w:cs="Kalinga"/>
          <w:b/>
          <w:bCs/>
          <w:sz w:val="20"/>
          <w:szCs w:val="20"/>
          <w:u w:val="single" w:color="000000"/>
        </w:rPr>
        <w:t xml:space="preserve"> </w:t>
      </w:r>
      <w:r w:rsidRPr="00502DAB">
        <w:rPr>
          <w:rFonts w:ascii="Arial Narrow" w:eastAsia="MS PGothic" w:hAnsi="Arial Narrow" w:cs="Kalinga"/>
          <w:b/>
          <w:bCs/>
          <w:sz w:val="20"/>
          <w:szCs w:val="20"/>
          <w:u w:val="single" w:color="000000"/>
        </w:rPr>
        <w:t xml:space="preserve">determine whether individual state sales tax rules apply to </w:t>
      </w:r>
      <w:r w:rsidR="000011DC" w:rsidRPr="00502DAB">
        <w:rPr>
          <w:rFonts w:ascii="Arial Narrow" w:eastAsia="MS PGothic" w:hAnsi="Arial Narrow" w:cs="Kalinga"/>
          <w:b/>
          <w:bCs/>
          <w:sz w:val="20"/>
          <w:szCs w:val="20"/>
          <w:u w:val="single" w:color="000000"/>
        </w:rPr>
        <w:t>y</w:t>
      </w:r>
      <w:r w:rsidRPr="00502DAB">
        <w:rPr>
          <w:rFonts w:ascii="Arial Narrow" w:eastAsia="MS PGothic" w:hAnsi="Arial Narrow" w:cs="Kalinga"/>
          <w:b/>
          <w:bCs/>
          <w:sz w:val="20"/>
          <w:szCs w:val="20"/>
          <w:u w:val="single" w:color="000000"/>
        </w:rPr>
        <w:t xml:space="preserve">our business. Determination of whether an individual state's sales tax rules apply to your activity are </w:t>
      </w:r>
      <w:r w:rsidR="000011DC" w:rsidRPr="00502DAB">
        <w:rPr>
          <w:rFonts w:ascii="Arial Narrow" w:eastAsia="MS PGothic" w:hAnsi="Arial Narrow" w:cs="Kalinga"/>
          <w:b/>
          <w:bCs/>
          <w:sz w:val="20"/>
          <w:szCs w:val="20"/>
          <w:u w:val="single" w:color="000000"/>
        </w:rPr>
        <w:t>y</w:t>
      </w:r>
      <w:r w:rsidRPr="00502DAB">
        <w:rPr>
          <w:rFonts w:ascii="Arial Narrow" w:eastAsia="MS PGothic" w:hAnsi="Arial Narrow" w:cs="Kalinga"/>
          <w:b/>
          <w:bCs/>
          <w:sz w:val="20"/>
          <w:szCs w:val="20"/>
          <w:u w:val="single" w:color="000000"/>
        </w:rPr>
        <w:t xml:space="preserve">our responsibility unless we have a SEPARATE written </w:t>
      </w:r>
      <w:r w:rsidR="002003BC" w:rsidRPr="00502DAB">
        <w:rPr>
          <w:rFonts w:ascii="Arial Narrow" w:eastAsia="MS PGothic" w:hAnsi="Arial Narrow" w:cs="Kalinga"/>
          <w:b/>
          <w:bCs/>
          <w:sz w:val="20"/>
          <w:szCs w:val="20"/>
          <w:u w:val="single" w:color="000000"/>
        </w:rPr>
        <w:t>engagement</w:t>
      </w:r>
      <w:r w:rsidRPr="00502DAB">
        <w:rPr>
          <w:rFonts w:ascii="Arial Narrow" w:eastAsia="MS PGothic" w:hAnsi="Arial Narrow" w:cs="Kalinga"/>
          <w:b/>
          <w:bCs/>
          <w:sz w:val="20"/>
          <w:szCs w:val="20"/>
          <w:u w:val="single" w:color="000000"/>
        </w:rPr>
        <w:t xml:space="preserve"> letter </w:t>
      </w:r>
      <w:r w:rsidR="000011DC" w:rsidRPr="00502DAB">
        <w:rPr>
          <w:rFonts w:ascii="Arial Narrow" w:eastAsia="MS PGothic" w:hAnsi="Arial Narrow" w:cs="Kalinga"/>
          <w:b/>
          <w:bCs/>
          <w:sz w:val="20"/>
          <w:szCs w:val="20"/>
          <w:u w:val="single" w:color="000000"/>
        </w:rPr>
        <w:t>acknowledging</w:t>
      </w:r>
      <w:r w:rsidRPr="00502DAB">
        <w:rPr>
          <w:rFonts w:ascii="Arial Narrow" w:eastAsia="MS PGothic" w:hAnsi="Arial Narrow" w:cs="Kalinga"/>
          <w:b/>
          <w:bCs/>
          <w:sz w:val="20"/>
          <w:szCs w:val="20"/>
          <w:u w:val="single" w:color="000000"/>
        </w:rPr>
        <w:t xml:space="preserve"> our responsibility to</w:t>
      </w:r>
      <w:r w:rsidRPr="00502DAB">
        <w:rPr>
          <w:rFonts w:ascii="Arial Narrow" w:eastAsia="MS PGothic" w:hAnsi="Arial Narrow" w:cs="Kalinga"/>
          <w:sz w:val="20"/>
          <w:szCs w:val="20"/>
          <w:u w:val="single" w:color="000000"/>
        </w:rPr>
        <w:t xml:space="preserve"> </w:t>
      </w:r>
      <w:r w:rsidRPr="00502DAB">
        <w:rPr>
          <w:rFonts w:ascii="Arial Narrow" w:eastAsia="MS PGothic" w:hAnsi="Arial Narrow" w:cs="Kalinga"/>
          <w:b/>
          <w:bCs/>
          <w:sz w:val="20"/>
          <w:szCs w:val="20"/>
          <w:u w:val="single" w:color="000000"/>
        </w:rPr>
        <w:t xml:space="preserve">determine or apply sales tax rules for an individual state. Failure to </w:t>
      </w:r>
      <w:r w:rsidR="000011DC" w:rsidRPr="00502DAB">
        <w:rPr>
          <w:rFonts w:ascii="Arial Narrow" w:eastAsia="MS PGothic" w:hAnsi="Arial Narrow" w:cs="Kalinga"/>
          <w:b/>
          <w:bCs/>
          <w:sz w:val="20"/>
          <w:szCs w:val="20"/>
          <w:u w:val="single" w:color="000000"/>
        </w:rPr>
        <w:t>register</w:t>
      </w:r>
      <w:r w:rsidRPr="00502DAB">
        <w:rPr>
          <w:rFonts w:ascii="Arial Narrow" w:eastAsia="MS PGothic" w:hAnsi="Arial Narrow" w:cs="Kalinga"/>
          <w:b/>
          <w:bCs/>
          <w:sz w:val="20"/>
          <w:szCs w:val="20"/>
          <w:u w:val="single" w:color="000000"/>
        </w:rPr>
        <w:t xml:space="preserve"> and file with an appro</w:t>
      </w:r>
      <w:r w:rsidR="000011DC" w:rsidRPr="00502DAB">
        <w:rPr>
          <w:rFonts w:ascii="Arial Narrow" w:eastAsia="MS PGothic" w:hAnsi="Arial Narrow" w:cs="Kalinga"/>
          <w:b/>
          <w:bCs/>
          <w:sz w:val="20"/>
          <w:szCs w:val="20"/>
          <w:u w:val="single" w:color="000000"/>
        </w:rPr>
        <w:t>p</w:t>
      </w:r>
      <w:r w:rsidRPr="00502DAB">
        <w:rPr>
          <w:rFonts w:ascii="Arial Narrow" w:eastAsia="MS PGothic" w:hAnsi="Arial Narrow" w:cs="Kalinga"/>
          <w:b/>
          <w:bCs/>
          <w:sz w:val="20"/>
          <w:szCs w:val="20"/>
          <w:u w:val="single" w:color="000000"/>
        </w:rPr>
        <w:t xml:space="preserve">riate state may expose </w:t>
      </w:r>
      <w:r w:rsidR="000011DC" w:rsidRPr="00502DAB">
        <w:rPr>
          <w:rFonts w:ascii="Arial Narrow" w:eastAsia="MS PGothic" w:hAnsi="Arial Narrow" w:cs="Kalinga"/>
          <w:b/>
          <w:bCs/>
          <w:sz w:val="20"/>
          <w:szCs w:val="20"/>
          <w:u w:val="single" w:color="000000"/>
        </w:rPr>
        <w:t>y</w:t>
      </w:r>
      <w:r w:rsidRPr="00502DAB">
        <w:rPr>
          <w:rFonts w:ascii="Arial Narrow" w:eastAsia="MS PGothic" w:hAnsi="Arial Narrow" w:cs="Kalinga"/>
          <w:b/>
          <w:bCs/>
          <w:sz w:val="20"/>
          <w:szCs w:val="20"/>
          <w:u w:val="single" w:color="000000"/>
        </w:rPr>
        <w:t>ou to severe penalties.</w:t>
      </w:r>
    </w:p>
    <w:p w14:paraId="159E58E4" w14:textId="4C0B6B17" w:rsidR="001F4ADA" w:rsidRPr="00502DAB" w:rsidRDefault="001F4ADA" w:rsidP="00956AF3">
      <w:pPr>
        <w:pStyle w:val="ListParagraph"/>
        <w:numPr>
          <w:ilvl w:val="0"/>
          <w:numId w:val="9"/>
        </w:numPr>
        <w:spacing w:after="148"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Privacy laws established by the IRS prohibit us from providing confidential information or copies to anyone other than you without your specific, written authorization. To comply with these </w:t>
      </w:r>
      <w:r w:rsidR="000011DC" w:rsidRPr="00502DAB">
        <w:rPr>
          <w:rFonts w:ascii="Arial Narrow" w:eastAsia="MS PGothic" w:hAnsi="Arial Narrow" w:cs="Kalinga"/>
          <w:sz w:val="20"/>
          <w:szCs w:val="20"/>
        </w:rPr>
        <w:t>regulations,</w:t>
      </w:r>
      <w:r w:rsidRPr="00502DAB">
        <w:rPr>
          <w:rFonts w:ascii="Arial Narrow" w:eastAsia="MS PGothic" w:hAnsi="Arial Narrow" w:cs="Kalinga"/>
          <w:sz w:val="20"/>
          <w:szCs w:val="20"/>
        </w:rPr>
        <w:t xml:space="preserve"> we provide all copies of all returns to you in a secure web portal as discussed below. In the interest of maintaining service quality and timeliness, we may use a 3</w:t>
      </w:r>
      <w:r w:rsidRPr="00502DAB">
        <w:rPr>
          <w:rFonts w:ascii="Arial Narrow" w:eastAsia="MS PGothic" w:hAnsi="Arial Narrow" w:cs="Kalinga"/>
          <w:sz w:val="20"/>
          <w:szCs w:val="20"/>
          <w:vertAlign w:val="superscript"/>
        </w:rPr>
        <w:t xml:space="preserve">rd </w:t>
      </w:r>
      <w:r w:rsidRPr="00502DAB">
        <w:rPr>
          <w:rFonts w:ascii="Arial Narrow" w:eastAsia="MS PGothic" w:hAnsi="Arial Narrow" w:cs="Kalinga"/>
          <w:sz w:val="20"/>
          <w:szCs w:val="20"/>
        </w:rPr>
        <w:t>party service provider to assist us in the use of technology to facilitate compliance with disclosure and storage of your tax information. We and the 3</w:t>
      </w:r>
      <w:r w:rsidRPr="00502DAB">
        <w:rPr>
          <w:rFonts w:ascii="Arial Narrow" w:eastAsia="MS PGothic" w:hAnsi="Arial Narrow" w:cs="Kalinga"/>
          <w:sz w:val="20"/>
          <w:szCs w:val="20"/>
          <w:vertAlign w:val="superscript"/>
        </w:rPr>
        <w:t xml:space="preserve">rd </w:t>
      </w:r>
      <w:r w:rsidRPr="00502DAB">
        <w:rPr>
          <w:rFonts w:ascii="Arial Narrow" w:eastAsia="MS PGothic" w:hAnsi="Arial Narrow" w:cs="Kalinga"/>
          <w:sz w:val="20"/>
          <w:szCs w:val="20"/>
        </w:rPr>
        <w:t>party provider have established written procedures and controls designed to protect client confidentiality and maintain data security.</w:t>
      </w:r>
    </w:p>
    <w:p w14:paraId="76C4ED9B" w14:textId="4D8F2855" w:rsidR="001F4ADA" w:rsidRPr="00502DAB" w:rsidRDefault="001F4ADA" w:rsidP="00956AF3">
      <w:pPr>
        <w:pStyle w:val="ListParagraph"/>
        <w:numPr>
          <w:ilvl w:val="0"/>
          <w:numId w:val="9"/>
        </w:numPr>
        <w:spacing w:after="118"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If we are asked to disclose any privileged communication, unless we are required to disclose the communication by law, we will not provide such disclosure until you have had an opportunity to argue that the communication is privileged. You agree to pay </w:t>
      </w:r>
      <w:proofErr w:type="gramStart"/>
      <w:r w:rsidRPr="00502DAB">
        <w:rPr>
          <w:rFonts w:ascii="Arial Narrow" w:eastAsia="MS PGothic" w:hAnsi="Arial Narrow" w:cs="Kalinga"/>
          <w:sz w:val="20"/>
          <w:szCs w:val="20"/>
        </w:rPr>
        <w:t>any and all</w:t>
      </w:r>
      <w:proofErr w:type="gramEnd"/>
      <w:r w:rsidRPr="00502DAB">
        <w:rPr>
          <w:rFonts w:ascii="Arial Narrow" w:eastAsia="MS PGothic" w:hAnsi="Arial Narrow" w:cs="Kalinga"/>
          <w:sz w:val="20"/>
          <w:szCs w:val="20"/>
        </w:rPr>
        <w:t xml:space="preserve"> reasonable expenses that we incur, including legal fees, that are a result of attempts to protect any communication as privilege</w:t>
      </w:r>
      <w:r w:rsidR="002A04C6" w:rsidRPr="00502DAB">
        <w:rPr>
          <w:rFonts w:ascii="Arial Narrow" w:eastAsia="MS PGothic" w:hAnsi="Arial Narrow" w:cs="Kalinga"/>
          <w:sz w:val="20"/>
          <w:szCs w:val="20"/>
        </w:rPr>
        <w:t>.</w:t>
      </w:r>
      <w:r w:rsidRPr="00502DAB">
        <w:rPr>
          <w:rFonts w:ascii="Arial Narrow" w:eastAsia="MS PGothic" w:hAnsi="Arial Narrow" w:cs="Kalinga"/>
          <w:sz w:val="20"/>
          <w:szCs w:val="20"/>
        </w:rPr>
        <w:t xml:space="preserve"> In addition, your confidentiality privilege can be inadvertently waived if you discuss the contents of any privileged communication with a third party, such as a lending institution, a friend, or a business associate. We recommend that you contact us before releasing information to a third party.</w:t>
      </w:r>
    </w:p>
    <w:p w14:paraId="7BDC37C9" w14:textId="0B856435" w:rsidR="001F4ADA" w:rsidRPr="00502DAB" w:rsidRDefault="001F4ADA" w:rsidP="00956AF3">
      <w:pPr>
        <w:pStyle w:val="ListParagraph"/>
        <w:numPr>
          <w:ilvl w:val="0"/>
          <w:numId w:val="9"/>
        </w:numPr>
        <w:spacing w:after="73"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It is our policy to keep </w:t>
      </w:r>
      <w:r w:rsidR="0009767C" w:rsidRPr="00502DAB">
        <w:rPr>
          <w:rFonts w:ascii="Arial Narrow" w:eastAsia="MS PGothic" w:hAnsi="Arial Narrow" w:cs="Kalinga"/>
          <w:sz w:val="20"/>
          <w:szCs w:val="20"/>
        </w:rPr>
        <w:t xml:space="preserve">copies of client </w:t>
      </w:r>
      <w:r w:rsidRPr="00502DAB">
        <w:rPr>
          <w:rFonts w:ascii="Arial Narrow" w:eastAsia="MS PGothic" w:hAnsi="Arial Narrow" w:cs="Kalinga"/>
          <w:sz w:val="20"/>
          <w:szCs w:val="20"/>
        </w:rPr>
        <w:t xml:space="preserve">records related to this engagement for three years after which they are destroyed. </w:t>
      </w:r>
      <w:r w:rsidRPr="00502DAB">
        <w:rPr>
          <w:rFonts w:ascii="Arial Narrow" w:eastAsia="MS PGothic" w:hAnsi="Arial Narrow" w:cs="Kalinga"/>
          <w:b/>
          <w:bCs/>
          <w:sz w:val="20"/>
          <w:szCs w:val="20"/>
        </w:rPr>
        <w:t>However, we do not keep any original client records, so we will return those to you at the completion of the services rendered under this engagement. When records are returned to you, it is your responsibility to retain and protect your records for three years for possible future use, including potential examination by any government or regulatory agencies</w:t>
      </w:r>
      <w:r w:rsidRPr="00502DAB">
        <w:rPr>
          <w:rFonts w:ascii="Arial Narrow" w:eastAsia="MS PGothic" w:hAnsi="Arial Narrow" w:cs="Kalinga"/>
          <w:sz w:val="20"/>
          <w:szCs w:val="20"/>
        </w:rPr>
        <w:t>.</w:t>
      </w:r>
      <w:r w:rsidR="00EE6879" w:rsidRPr="00502DAB">
        <w:rPr>
          <w:rFonts w:ascii="Arial Narrow" w:eastAsia="MS PGothic" w:hAnsi="Arial Narrow" w:cs="Kalinga"/>
          <w:sz w:val="20"/>
          <w:szCs w:val="20"/>
        </w:rPr>
        <w:t xml:space="preserve"> Your signature on Form 8879 acknowledges your receipt of the original documents provided to us. </w:t>
      </w:r>
    </w:p>
    <w:p w14:paraId="4A550A30" w14:textId="16A1CC50" w:rsidR="001F4ADA" w:rsidRPr="00502DAB" w:rsidRDefault="00CA6141" w:rsidP="00956AF3">
      <w:pPr>
        <w:pStyle w:val="ListParagraph"/>
        <w:numPr>
          <w:ilvl w:val="0"/>
          <w:numId w:val="9"/>
        </w:numPr>
        <w:spacing w:after="94"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I</w:t>
      </w:r>
      <w:r w:rsidR="001F4ADA" w:rsidRPr="00502DAB">
        <w:rPr>
          <w:rFonts w:ascii="Arial Narrow" w:eastAsia="MS PGothic" w:hAnsi="Arial Narrow" w:cs="Kalinga"/>
          <w:sz w:val="20"/>
          <w:szCs w:val="20"/>
        </w:rPr>
        <w:t>n the interest of facilitating our services to you, we utilize a secure web portal. Your use of this portal must comply with our standards of use</w:t>
      </w:r>
      <w:r w:rsidR="005463B5" w:rsidRPr="00502DAB">
        <w:rPr>
          <w:rFonts w:ascii="Arial Narrow" w:eastAsia="MS PGothic" w:hAnsi="Arial Narrow" w:cs="Kalinga"/>
          <w:sz w:val="20"/>
          <w:szCs w:val="20"/>
        </w:rPr>
        <w:t xml:space="preserve"> </w:t>
      </w:r>
      <w:r w:rsidR="001F4ADA" w:rsidRPr="00502DAB">
        <w:rPr>
          <w:rFonts w:ascii="Arial Narrow" w:eastAsia="MS PGothic" w:hAnsi="Arial Narrow" w:cs="Kalinga"/>
          <w:sz w:val="20"/>
          <w:szCs w:val="20"/>
        </w:rPr>
        <w:t>and as owners of the portal we retain the right to limit and deny use of the portal for inappropriate purposes. All confidential information sent to you or third parties (at your direction), as well as the portal will be password protected. While we will use our best efforts to keep such communications secure in accordance with our obligations under applicable laws and professional standards, you recognize and accept that we have no control over the unauthorized interception of these communications once they have been sent and consent to our use of these devices during this engagement.</w:t>
      </w:r>
    </w:p>
    <w:p w14:paraId="71D78A7D" w14:textId="2431EFEF" w:rsidR="00856F70" w:rsidRPr="00502DAB" w:rsidRDefault="001F4ADA" w:rsidP="00856F70">
      <w:pPr>
        <w:pStyle w:val="ListParagraph"/>
        <w:numPr>
          <w:ilvl w:val="0"/>
          <w:numId w:val="9"/>
        </w:numPr>
        <w:spacing w:after="423"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From time to time during our relationship, you may seek our advice </w:t>
      </w:r>
      <w:r w:rsidR="000011DC" w:rsidRPr="00502DAB">
        <w:rPr>
          <w:rFonts w:ascii="Arial Narrow" w:eastAsia="MS PGothic" w:hAnsi="Arial Narrow" w:cs="Kalinga"/>
          <w:sz w:val="20"/>
          <w:szCs w:val="20"/>
        </w:rPr>
        <w:t>regarding</w:t>
      </w:r>
      <w:r w:rsidRPr="00502DAB">
        <w:rPr>
          <w:rFonts w:ascii="Arial Narrow" w:eastAsia="MS PGothic" w:hAnsi="Arial Narrow" w:cs="Kalinga"/>
          <w:sz w:val="20"/>
          <w:szCs w:val="20"/>
        </w:rPr>
        <w:t xml:space="preserve"> potential investments. We are not investment advisors. Accordingly, we suggest that you seek the advice of</w:t>
      </w:r>
      <w:r w:rsidR="000011DC" w:rsidRPr="00502DAB">
        <w:rPr>
          <w:rFonts w:ascii="Arial Narrow" w:eastAsia="MS PGothic" w:hAnsi="Arial Narrow" w:cs="Kalinga"/>
          <w:sz w:val="20"/>
          <w:szCs w:val="20"/>
        </w:rPr>
        <w:t xml:space="preserve"> </w:t>
      </w:r>
      <w:r w:rsidRPr="00502DAB">
        <w:rPr>
          <w:rFonts w:ascii="Arial Narrow" w:eastAsia="MS PGothic" w:hAnsi="Arial Narrow" w:cs="Kalinga"/>
          <w:sz w:val="20"/>
          <w:szCs w:val="20"/>
        </w:rPr>
        <w:lastRenderedPageBreak/>
        <w:t xml:space="preserve">qualified investment advisors appropriate to each investment being considered. </w:t>
      </w:r>
      <w:r w:rsidR="00FC3C4A" w:rsidRPr="00502DAB">
        <w:rPr>
          <w:rFonts w:ascii="Arial Narrow" w:eastAsia="MS PGothic" w:hAnsi="Arial Narrow" w:cs="Kalinga"/>
          <w:sz w:val="20"/>
          <w:szCs w:val="20"/>
        </w:rPr>
        <w:t>W</w:t>
      </w:r>
      <w:r w:rsidRPr="00502DAB">
        <w:rPr>
          <w:rFonts w:ascii="Arial Narrow" w:eastAsia="MS PGothic" w:hAnsi="Arial Narrow" w:cs="Kalinga"/>
          <w:sz w:val="20"/>
          <w:szCs w:val="20"/>
        </w:rPr>
        <w:t xml:space="preserve">e </w:t>
      </w:r>
      <w:r w:rsidR="00FC3C4A" w:rsidRPr="00502DAB">
        <w:rPr>
          <w:rFonts w:ascii="Arial Narrow" w:eastAsia="MS PGothic" w:hAnsi="Arial Narrow" w:cs="Kalinga"/>
          <w:sz w:val="20"/>
          <w:szCs w:val="20"/>
        </w:rPr>
        <w:t xml:space="preserve">do not and </w:t>
      </w:r>
      <w:r w:rsidRPr="00502DAB">
        <w:rPr>
          <w:rFonts w:ascii="Arial Narrow" w:eastAsia="MS PGothic" w:hAnsi="Arial Narrow" w:cs="Kalinga"/>
          <w:sz w:val="20"/>
          <w:szCs w:val="20"/>
        </w:rPr>
        <w:t>will not advise you regarding the economic viability or consequences of an investment or whether you should or should not make a particular investment</w:t>
      </w:r>
      <w:r w:rsidR="000011DC" w:rsidRPr="00502DAB">
        <w:rPr>
          <w:rFonts w:ascii="Arial Narrow" w:eastAsia="MS PGothic" w:hAnsi="Arial Narrow" w:cs="Kalinga"/>
          <w:sz w:val="20"/>
          <w:szCs w:val="20"/>
        </w:rPr>
        <w:t>.</w:t>
      </w:r>
    </w:p>
    <w:p w14:paraId="401E1126" w14:textId="1BB75732" w:rsidR="00856F70" w:rsidRPr="00502DAB" w:rsidRDefault="00613450" w:rsidP="000F7B77">
      <w:pPr>
        <w:pStyle w:val="ListParagraph"/>
        <w:numPr>
          <w:ilvl w:val="0"/>
          <w:numId w:val="9"/>
        </w:numPr>
        <w:spacing w:after="423"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Payments for billings are </w:t>
      </w:r>
      <w:r w:rsidRPr="00502DAB">
        <w:rPr>
          <w:rFonts w:ascii="Arial Narrow" w:eastAsia="MS PGothic" w:hAnsi="Arial Narrow" w:cs="Kalinga"/>
          <w:b/>
          <w:bCs/>
          <w:sz w:val="20"/>
          <w:szCs w:val="20"/>
        </w:rPr>
        <w:t>due upon receipt</w:t>
      </w:r>
      <w:r w:rsidRPr="00502DAB">
        <w:rPr>
          <w:rFonts w:ascii="Arial Narrow" w:eastAsia="MS PGothic" w:hAnsi="Arial Narrow" w:cs="Kalinga"/>
          <w:sz w:val="20"/>
          <w:szCs w:val="20"/>
        </w:rPr>
        <w:t xml:space="preserve"> and billings become delinquent if not paid within 30 days of the invoice date.</w:t>
      </w:r>
      <w:r w:rsidR="000F7B77" w:rsidRPr="00502DAB">
        <w:rPr>
          <w:rFonts w:ascii="Arial Narrow" w:eastAsia="MS PGothic" w:hAnsi="Arial Narrow" w:cs="Kalinga"/>
          <w:sz w:val="20"/>
          <w:szCs w:val="20"/>
        </w:rPr>
        <w:t xml:space="preserve">  </w:t>
      </w:r>
      <w:r w:rsidR="00856F70" w:rsidRPr="00502DAB">
        <w:rPr>
          <w:rFonts w:ascii="Arial Narrow" w:eastAsia="MS PGothic" w:hAnsi="Arial Narrow" w:cs="Kalinga"/>
          <w:sz w:val="20"/>
          <w:szCs w:val="20"/>
        </w:rPr>
        <w:t>If you are delinquent in payment your account may be subjected to collection actions and you will become additionally</w:t>
      </w:r>
      <w:r w:rsidR="00856F70" w:rsidRPr="00502DAB">
        <w:rPr>
          <w:rFonts w:ascii="Arial Narrow" w:eastAsia="MS PGothic" w:hAnsi="Arial Narrow" w:cs="Kalinga"/>
          <w:sz w:val="20"/>
          <w:szCs w:val="20"/>
        </w:rPr>
        <w:t xml:space="preserve"> </w:t>
      </w:r>
      <w:r w:rsidR="00856F70" w:rsidRPr="00502DAB">
        <w:rPr>
          <w:rFonts w:ascii="Arial Narrow" w:eastAsia="MS PGothic" w:hAnsi="Arial Narrow" w:cs="Kalinga"/>
          <w:sz w:val="20"/>
          <w:szCs w:val="20"/>
        </w:rPr>
        <w:t>responsible for collection, legal, administrative, court and any other fees incurred by us in collecting your delinquent account.</w:t>
      </w:r>
      <w:r w:rsidR="00856F70" w:rsidRPr="00502DAB">
        <w:rPr>
          <w:rFonts w:ascii="Arial Narrow" w:eastAsia="MS PGothic" w:hAnsi="Arial Narrow" w:cs="Kalinga"/>
          <w:sz w:val="20"/>
          <w:szCs w:val="20"/>
        </w:rPr>
        <w:t xml:space="preserve">  </w:t>
      </w:r>
      <w:r w:rsidR="00856F70" w:rsidRPr="00502DAB">
        <w:rPr>
          <w:rFonts w:ascii="Arial Narrow" w:eastAsia="MS PGothic" w:hAnsi="Arial Narrow" w:cs="Kalinga"/>
          <w:sz w:val="20"/>
          <w:szCs w:val="20"/>
        </w:rPr>
        <w:t>If billings are not paid within 60 days of the invoice date, at our election, we may stop all work until your account is brought</w:t>
      </w:r>
      <w:r w:rsidR="00856F70" w:rsidRPr="00502DAB">
        <w:rPr>
          <w:rFonts w:ascii="Arial Narrow" w:eastAsia="MS PGothic" w:hAnsi="Arial Narrow" w:cs="Kalinga"/>
          <w:sz w:val="20"/>
          <w:szCs w:val="20"/>
        </w:rPr>
        <w:t xml:space="preserve"> </w:t>
      </w:r>
      <w:r w:rsidR="00856F70" w:rsidRPr="00502DAB">
        <w:rPr>
          <w:rFonts w:ascii="Arial Narrow" w:eastAsia="MS PGothic" w:hAnsi="Arial Narrow" w:cs="Kalinga"/>
          <w:sz w:val="20"/>
          <w:szCs w:val="20"/>
        </w:rPr>
        <w:t>current, or we may withdraw from this engagement. You acknowledge and agree that we are not required to continue work</w:t>
      </w:r>
      <w:r w:rsidR="00856F70" w:rsidRPr="00502DAB">
        <w:rPr>
          <w:rFonts w:ascii="Arial Narrow" w:eastAsia="MS PGothic" w:hAnsi="Arial Narrow" w:cs="Kalinga"/>
          <w:sz w:val="20"/>
          <w:szCs w:val="20"/>
        </w:rPr>
        <w:t xml:space="preserve"> </w:t>
      </w:r>
      <w:r w:rsidR="00856F70" w:rsidRPr="00502DAB">
        <w:rPr>
          <w:rFonts w:ascii="Arial Narrow" w:eastAsia="MS PGothic" w:hAnsi="Arial Narrow" w:cs="Kalinga"/>
          <w:sz w:val="20"/>
          <w:szCs w:val="20"/>
        </w:rPr>
        <w:t>in the event of your failure to pay within 30 days (timely basis) for services rendered as required by this engagement letter.</w:t>
      </w:r>
      <w:r w:rsidR="00856F70" w:rsidRPr="00502DAB">
        <w:rPr>
          <w:rFonts w:ascii="Arial Narrow" w:eastAsia="MS PGothic" w:hAnsi="Arial Narrow" w:cs="Kalinga"/>
          <w:sz w:val="20"/>
          <w:szCs w:val="20"/>
        </w:rPr>
        <w:t xml:space="preserve">  </w:t>
      </w:r>
      <w:r w:rsidR="00856F70" w:rsidRPr="00502DAB">
        <w:rPr>
          <w:rFonts w:ascii="Arial Narrow" w:eastAsia="MS PGothic" w:hAnsi="Arial Narrow" w:cs="Kalinga"/>
          <w:sz w:val="20"/>
          <w:szCs w:val="20"/>
        </w:rPr>
        <w:t xml:space="preserve">You further acknowledge and agree that in the event we stop work or withdraw from this engagement </w:t>
      </w:r>
      <w:r w:rsidR="00856F70" w:rsidRPr="00502DAB">
        <w:rPr>
          <w:rFonts w:ascii="Arial Narrow" w:eastAsia="MS PGothic" w:hAnsi="Arial Narrow" w:cs="Kalinga"/>
          <w:sz w:val="20"/>
          <w:szCs w:val="20"/>
        </w:rPr>
        <w:t>because of</w:t>
      </w:r>
      <w:r w:rsidR="00856F70" w:rsidRPr="00502DAB">
        <w:rPr>
          <w:rFonts w:ascii="Arial Narrow" w:eastAsia="MS PGothic" w:hAnsi="Arial Narrow" w:cs="Kalinga"/>
          <w:sz w:val="20"/>
          <w:szCs w:val="20"/>
        </w:rPr>
        <w:t xml:space="preserve"> your</w:t>
      </w:r>
      <w:r w:rsidR="00856F70" w:rsidRPr="00502DAB">
        <w:rPr>
          <w:rFonts w:ascii="Arial Narrow" w:eastAsia="MS PGothic" w:hAnsi="Arial Narrow" w:cs="Kalinga"/>
          <w:sz w:val="20"/>
          <w:szCs w:val="20"/>
        </w:rPr>
        <w:t xml:space="preserve"> </w:t>
      </w:r>
      <w:r w:rsidR="00856F70" w:rsidRPr="00502DAB">
        <w:rPr>
          <w:rFonts w:ascii="Arial Narrow" w:eastAsia="MS PGothic" w:hAnsi="Arial Narrow" w:cs="Kalinga"/>
          <w:sz w:val="20"/>
          <w:szCs w:val="20"/>
        </w:rPr>
        <w:t>failure to pay on a timely basis for services rendered as required by this engagement letter, we shall not be liable to you for</w:t>
      </w:r>
      <w:r w:rsidR="00856F70" w:rsidRPr="00502DAB">
        <w:rPr>
          <w:rFonts w:ascii="Arial Narrow" w:eastAsia="MS PGothic" w:hAnsi="Arial Narrow" w:cs="Kalinga"/>
          <w:sz w:val="20"/>
          <w:szCs w:val="20"/>
        </w:rPr>
        <w:t xml:space="preserve"> </w:t>
      </w:r>
      <w:r w:rsidR="00856F70" w:rsidRPr="00502DAB">
        <w:rPr>
          <w:rFonts w:ascii="Arial Narrow" w:eastAsia="MS PGothic" w:hAnsi="Arial Narrow" w:cs="Kalinga"/>
          <w:sz w:val="20"/>
          <w:szCs w:val="20"/>
        </w:rPr>
        <w:t xml:space="preserve">any damages that occur </w:t>
      </w:r>
      <w:r w:rsidRPr="00502DAB">
        <w:rPr>
          <w:rFonts w:ascii="Arial Narrow" w:eastAsia="MS PGothic" w:hAnsi="Arial Narrow" w:cs="Kalinga"/>
          <w:sz w:val="20"/>
          <w:szCs w:val="20"/>
        </w:rPr>
        <w:t>because of</w:t>
      </w:r>
      <w:r w:rsidR="00856F70" w:rsidRPr="00502DAB">
        <w:rPr>
          <w:rFonts w:ascii="Arial Narrow" w:eastAsia="MS PGothic" w:hAnsi="Arial Narrow" w:cs="Kalinga"/>
          <w:sz w:val="20"/>
          <w:szCs w:val="20"/>
        </w:rPr>
        <w:t xml:space="preserve"> our ceasing to render services. Our services will conclude upon delivery of the</w:t>
      </w:r>
      <w:r w:rsidR="00856F70" w:rsidRPr="00502DAB">
        <w:rPr>
          <w:rFonts w:ascii="Arial Narrow" w:eastAsia="MS PGothic" w:hAnsi="Arial Narrow" w:cs="Kalinga"/>
          <w:sz w:val="20"/>
          <w:szCs w:val="20"/>
        </w:rPr>
        <w:t xml:space="preserve"> </w:t>
      </w:r>
      <w:r w:rsidR="00856F70" w:rsidRPr="00502DAB">
        <w:rPr>
          <w:rFonts w:ascii="Arial Narrow" w:eastAsia="MS PGothic" w:hAnsi="Arial Narrow" w:cs="Kalinga"/>
          <w:sz w:val="20"/>
          <w:szCs w:val="20"/>
        </w:rPr>
        <w:t>completed income tax returns discussed above or upon our suspension of services or resignation from the engagement.</w:t>
      </w:r>
      <w:r w:rsidR="00856F70" w:rsidRPr="00502DAB">
        <w:rPr>
          <w:rFonts w:ascii="Arial Narrow" w:eastAsia="MS PGothic" w:hAnsi="Arial Narrow" w:cs="Kalinga"/>
          <w:b/>
          <w:bCs/>
          <w:sz w:val="20"/>
          <w:szCs w:val="20"/>
        </w:rPr>
        <w:t xml:space="preserve"> </w:t>
      </w:r>
    </w:p>
    <w:p w14:paraId="4EED4110" w14:textId="3FE909D5" w:rsidR="00CC0F7D" w:rsidRPr="00502DAB" w:rsidRDefault="00856F70" w:rsidP="000F7B77">
      <w:pPr>
        <w:pStyle w:val="ListParagraph"/>
        <w:numPr>
          <w:ilvl w:val="0"/>
          <w:numId w:val="9"/>
        </w:numPr>
        <w:spacing w:line="240" w:lineRule="auto"/>
        <w:ind w:right="311"/>
        <w:jc w:val="left"/>
        <w:rPr>
          <w:rFonts w:ascii="Arial Narrow" w:eastAsia="MS PGothic" w:hAnsi="Arial Narrow" w:cs="Kalinga"/>
          <w:b/>
          <w:bCs/>
          <w:sz w:val="20"/>
          <w:szCs w:val="20"/>
        </w:rPr>
      </w:pPr>
      <w:r w:rsidRPr="00502DAB">
        <w:rPr>
          <w:rFonts w:ascii="Arial Narrow" w:eastAsia="MS PGothic" w:hAnsi="Arial Narrow" w:cs="Kalinga"/>
          <w:b/>
          <w:bCs/>
          <w:sz w:val="20"/>
          <w:szCs w:val="20"/>
        </w:rPr>
        <w:t>The taxpayer agrees to pay</w:t>
      </w:r>
      <w:r w:rsidR="000F7B77" w:rsidRPr="00502DAB">
        <w:rPr>
          <w:rFonts w:ascii="Arial Narrow" w:eastAsia="MS PGothic" w:hAnsi="Arial Narrow" w:cs="Kalinga"/>
          <w:b/>
          <w:bCs/>
          <w:sz w:val="20"/>
          <w:szCs w:val="20"/>
        </w:rPr>
        <w:t xml:space="preserve"> </w:t>
      </w:r>
      <w:r w:rsidRPr="00502DAB">
        <w:rPr>
          <w:rFonts w:ascii="Arial Narrow" w:eastAsia="MS PGothic" w:hAnsi="Arial Narrow" w:cs="Kalinga"/>
          <w:b/>
          <w:bCs/>
          <w:sz w:val="20"/>
          <w:szCs w:val="20"/>
        </w:rPr>
        <w:t xml:space="preserve">for the services performed prior to the filing of their </w:t>
      </w:r>
      <w:r w:rsidR="000F7B77" w:rsidRPr="00502DAB">
        <w:rPr>
          <w:rFonts w:ascii="Arial Narrow" w:eastAsia="MS PGothic" w:hAnsi="Arial Narrow" w:cs="Kalinga"/>
          <w:b/>
          <w:bCs/>
          <w:sz w:val="20"/>
          <w:szCs w:val="20"/>
        </w:rPr>
        <w:t xml:space="preserve">tax </w:t>
      </w:r>
      <w:r w:rsidRPr="00502DAB">
        <w:rPr>
          <w:rFonts w:ascii="Arial Narrow" w:eastAsia="MS PGothic" w:hAnsi="Arial Narrow" w:cs="Kalinga"/>
          <w:b/>
          <w:bCs/>
          <w:sz w:val="20"/>
          <w:szCs w:val="20"/>
        </w:rPr>
        <w:t>return or providing the client with their copy.</w:t>
      </w:r>
      <w:r w:rsidRPr="00502DAB">
        <w:rPr>
          <w:rFonts w:ascii="Arial Narrow" w:eastAsia="MS PGothic" w:hAnsi="Arial Narrow" w:cs="Kalinga"/>
          <w:sz w:val="20"/>
          <w:szCs w:val="20"/>
        </w:rPr>
        <w:t xml:space="preserve"> </w:t>
      </w:r>
      <w:r w:rsidR="000F7B77" w:rsidRPr="00502DAB">
        <w:rPr>
          <w:rFonts w:ascii="Arial Narrow" w:eastAsia="MS PGothic" w:hAnsi="Arial Narrow" w:cs="Kalinga"/>
          <w:sz w:val="20"/>
          <w:szCs w:val="20"/>
        </w:rPr>
        <w:t xml:space="preserve"> </w:t>
      </w:r>
      <w:r w:rsidRPr="00502DAB">
        <w:rPr>
          <w:rFonts w:ascii="Arial Narrow" w:eastAsia="MS PGothic" w:hAnsi="Arial Narrow" w:cs="Kalinga"/>
          <w:sz w:val="20"/>
          <w:szCs w:val="20"/>
        </w:rPr>
        <w:t>If there is any need for accounting or bookkeeping to ready your records for the preparation of your tax return; the</w:t>
      </w:r>
      <w:r w:rsidR="000F7B77" w:rsidRPr="00502DAB">
        <w:rPr>
          <w:rFonts w:ascii="Arial Narrow" w:eastAsia="MS PGothic" w:hAnsi="Arial Narrow" w:cs="Kalinga"/>
          <w:sz w:val="20"/>
          <w:szCs w:val="20"/>
        </w:rPr>
        <w:t>re</w:t>
      </w:r>
      <w:r w:rsidRPr="00502DAB">
        <w:rPr>
          <w:rFonts w:ascii="Arial Narrow" w:eastAsia="MS PGothic" w:hAnsi="Arial Narrow" w:cs="Kalinga"/>
          <w:sz w:val="20"/>
          <w:szCs w:val="20"/>
        </w:rPr>
        <w:t xml:space="preserve"> will be </w:t>
      </w:r>
      <w:r w:rsidR="000F7B77" w:rsidRPr="00502DAB">
        <w:rPr>
          <w:rFonts w:ascii="Arial Narrow" w:eastAsia="MS PGothic" w:hAnsi="Arial Narrow" w:cs="Kalinga"/>
          <w:sz w:val="20"/>
          <w:szCs w:val="20"/>
        </w:rPr>
        <w:t xml:space="preserve">an </w:t>
      </w:r>
      <w:r w:rsidRPr="00502DAB">
        <w:rPr>
          <w:rFonts w:ascii="Arial Narrow" w:eastAsia="MS PGothic" w:hAnsi="Arial Narrow" w:cs="Kalinga"/>
          <w:sz w:val="20"/>
          <w:szCs w:val="20"/>
        </w:rPr>
        <w:t>additiona</w:t>
      </w:r>
      <w:r w:rsidR="000F7B77" w:rsidRPr="00502DAB">
        <w:rPr>
          <w:rFonts w:ascii="Arial Narrow" w:eastAsia="MS PGothic" w:hAnsi="Arial Narrow" w:cs="Kalinga"/>
          <w:sz w:val="20"/>
          <w:szCs w:val="20"/>
        </w:rPr>
        <w:t>l charge of</w:t>
      </w:r>
      <w:r w:rsidRPr="00502DAB">
        <w:rPr>
          <w:rFonts w:ascii="Arial Narrow" w:eastAsia="MS PGothic" w:hAnsi="Arial Narrow" w:cs="Kalinga"/>
          <w:sz w:val="20"/>
          <w:szCs w:val="20"/>
        </w:rPr>
        <w:t xml:space="preserve"> $75.00 per hour.</w:t>
      </w:r>
    </w:p>
    <w:p w14:paraId="081AD951" w14:textId="77777777" w:rsidR="00CC0F7D" w:rsidRPr="00502DAB" w:rsidRDefault="00CC0F7D" w:rsidP="00CC0F7D">
      <w:pPr>
        <w:pStyle w:val="ListParagraph"/>
        <w:numPr>
          <w:ilvl w:val="0"/>
          <w:numId w:val="9"/>
        </w:numPr>
        <w:spacing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Additional fees you may be subject to are late payment and returned check fees. Any check returned by your bank is subject to a charge of $35.00 plus bank fees.</w:t>
      </w:r>
    </w:p>
    <w:p w14:paraId="5490B5DB" w14:textId="4A5782D6" w:rsidR="00CC0F7D" w:rsidRPr="00502DAB" w:rsidRDefault="00CC0F7D" w:rsidP="00CC0F7D">
      <w:pPr>
        <w:pStyle w:val="ListParagraph"/>
        <w:numPr>
          <w:ilvl w:val="0"/>
          <w:numId w:val="9"/>
        </w:numPr>
        <w:spacing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All requests for copies of additional tax returns will be charged </w:t>
      </w:r>
      <w:r w:rsidR="003B6103" w:rsidRPr="00502DAB">
        <w:rPr>
          <w:rFonts w:ascii="Arial Narrow" w:eastAsia="MS PGothic" w:hAnsi="Arial Narrow" w:cs="Kalinga"/>
          <w:sz w:val="20"/>
          <w:szCs w:val="20"/>
        </w:rPr>
        <w:t>$5.00 per copy</w:t>
      </w:r>
      <w:r w:rsidRPr="00502DAB">
        <w:rPr>
          <w:rFonts w:ascii="Arial Narrow" w:eastAsia="MS PGothic" w:hAnsi="Arial Narrow" w:cs="Kalinga"/>
          <w:sz w:val="20"/>
          <w:szCs w:val="20"/>
        </w:rPr>
        <w:t>.</w:t>
      </w:r>
    </w:p>
    <w:p w14:paraId="5B2508C6" w14:textId="10B7E18C" w:rsidR="00856F70" w:rsidRPr="00502DAB" w:rsidRDefault="00856F70" w:rsidP="00856F70">
      <w:pPr>
        <w:pStyle w:val="ListParagraph"/>
        <w:numPr>
          <w:ilvl w:val="0"/>
          <w:numId w:val="9"/>
        </w:numPr>
        <w:spacing w:after="148" w:line="240" w:lineRule="auto"/>
        <w:ind w:right="263"/>
        <w:jc w:val="left"/>
        <w:rPr>
          <w:rFonts w:ascii="Arial Narrow" w:eastAsia="MS PGothic" w:hAnsi="Arial Narrow" w:cs="Kalinga"/>
          <w:b/>
          <w:bCs/>
          <w:sz w:val="20"/>
          <w:szCs w:val="20"/>
        </w:rPr>
      </w:pPr>
      <w:r w:rsidRPr="00502DAB">
        <w:rPr>
          <w:rFonts w:ascii="Arial Narrow" w:eastAsia="MS PGothic" w:hAnsi="Arial Narrow" w:cs="Kalinga"/>
          <w:b/>
          <w:bCs/>
          <w:sz w:val="20"/>
          <w:szCs w:val="20"/>
        </w:rPr>
        <w:t xml:space="preserve">From time to time various third parties may request that we sign, for you, some verification of income, employment, or tax filing status. Because we were engaged only to prepare your income tax return, without examination, review, audit, or verification </w:t>
      </w:r>
      <w:r w:rsidRPr="00502DAB">
        <w:rPr>
          <w:rFonts w:ascii="Arial Narrow" w:eastAsia="MS PGothic" w:hAnsi="Arial Narrow" w:cs="Kalinga"/>
          <w:b/>
          <w:bCs/>
          <w:sz w:val="20"/>
          <w:szCs w:val="20"/>
          <w:u w:val="single" w:color="000000"/>
        </w:rPr>
        <w:t>the state board of accountancy prohibits us from signing any such document</w:t>
      </w:r>
      <w:r w:rsidRPr="00502DAB">
        <w:rPr>
          <w:rFonts w:ascii="Arial Narrow" w:eastAsia="MS PGothic" w:hAnsi="Arial Narrow" w:cs="Kalinga"/>
          <w:b/>
          <w:bCs/>
          <w:sz w:val="20"/>
          <w:szCs w:val="20"/>
        </w:rPr>
        <w:t xml:space="preserve"> and any third-party request to do so is a violation of those rules prohibiting us, by law, from the issuance of an opinion without performing an audit. These returns are not intended to benefit or influence any third party, either to obtain credit or for any other purpose.</w:t>
      </w:r>
    </w:p>
    <w:p w14:paraId="7954705A" w14:textId="7EF2E750" w:rsidR="00CC0F7D" w:rsidRPr="00502DAB" w:rsidRDefault="00CC0F7D" w:rsidP="00CC0F7D">
      <w:pPr>
        <w:pStyle w:val="ListParagraph"/>
        <w:numPr>
          <w:ilvl w:val="0"/>
          <w:numId w:val="9"/>
        </w:numPr>
        <w:spacing w:after="139"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We are required to obtain a copy of Form W-2, 1099-R and 1095 before we can electronically file your return under the rules of IRS Circular 230.</w:t>
      </w:r>
    </w:p>
    <w:p w14:paraId="5BBF57A2" w14:textId="77777777" w:rsidR="001A4060" w:rsidRPr="00502DAB" w:rsidRDefault="00B32E2A" w:rsidP="0080427C">
      <w:pPr>
        <w:pStyle w:val="ListParagraph"/>
        <w:numPr>
          <w:ilvl w:val="0"/>
          <w:numId w:val="9"/>
        </w:numPr>
        <w:spacing w:after="148" w:line="240" w:lineRule="auto"/>
        <w:ind w:right="263"/>
        <w:jc w:val="left"/>
        <w:rPr>
          <w:rFonts w:ascii="Arial Narrow" w:eastAsia="MS PGothic" w:hAnsi="Arial Narrow" w:cs="Kalinga"/>
          <w:b/>
          <w:bCs/>
          <w:sz w:val="20"/>
          <w:szCs w:val="20"/>
        </w:rPr>
      </w:pPr>
      <w:r w:rsidRPr="00502DAB">
        <w:rPr>
          <w:rFonts w:ascii="Arial Narrow" w:eastAsia="MS PGothic" w:hAnsi="Arial Narrow" w:cs="Kalinga"/>
          <w:sz w:val="20"/>
          <w:szCs w:val="20"/>
        </w:rPr>
        <w:t xml:space="preserve">In recognition of the relative risks and benefits of this agreement to both the client and the accounting firm, the client and the accounting firm have discussed and have agreed on the fair allocation of risk between them. As such, the client agrees, to the fullest extent permitted by law, to limit the liability of the accounting firm to the client for </w:t>
      </w:r>
      <w:proofErr w:type="gramStart"/>
      <w:r w:rsidRPr="00502DAB">
        <w:rPr>
          <w:rFonts w:ascii="Arial Narrow" w:eastAsia="MS PGothic" w:hAnsi="Arial Narrow" w:cs="Kalinga"/>
          <w:sz w:val="20"/>
          <w:szCs w:val="20"/>
        </w:rPr>
        <w:t>any and all</w:t>
      </w:r>
      <w:proofErr w:type="gramEnd"/>
      <w:r w:rsidRPr="00502DAB">
        <w:rPr>
          <w:rFonts w:ascii="Arial Narrow" w:eastAsia="MS PGothic" w:hAnsi="Arial Narrow" w:cs="Kalinga"/>
          <w:sz w:val="20"/>
          <w:szCs w:val="20"/>
        </w:rPr>
        <w:t xml:space="preserve"> claims, losses, costs, and damages of any nature whatsoever, so that the total aggregate liability of the accounting firm to the client shall not exceed the accounting firm's total fee for services rendered under this agreement. The client and the accounting firm intend and agree that this limitation apply to </w:t>
      </w:r>
      <w:proofErr w:type="gramStart"/>
      <w:r w:rsidRPr="00502DAB">
        <w:rPr>
          <w:rFonts w:ascii="Arial Narrow" w:eastAsia="MS PGothic" w:hAnsi="Arial Narrow" w:cs="Kalinga"/>
          <w:sz w:val="20"/>
          <w:szCs w:val="20"/>
        </w:rPr>
        <w:t>any and all</w:t>
      </w:r>
      <w:proofErr w:type="gramEnd"/>
      <w:r w:rsidRPr="00502DAB">
        <w:rPr>
          <w:rFonts w:ascii="Arial Narrow" w:eastAsia="MS PGothic" w:hAnsi="Arial Narrow" w:cs="Kalinga"/>
          <w:sz w:val="20"/>
          <w:szCs w:val="20"/>
        </w:rPr>
        <w:t xml:space="preserve"> liability or cause of action against the accounting firm, however alleged or arising, unless otherwise prohibited by law. Both parties agree that there is a one-year limitation period to bring a claim against us for errors and omissions. The one-year period will begin upon the date of the tax professional's signature on the tax returns covered by this engagement letter</w:t>
      </w:r>
      <w:r w:rsidRPr="00502DAB">
        <w:rPr>
          <w:rFonts w:ascii="Arial Narrow" w:eastAsia="MS PGothic" w:hAnsi="Arial Narrow" w:cs="Kalinga"/>
          <w:b/>
          <w:bCs/>
          <w:sz w:val="20"/>
          <w:szCs w:val="20"/>
        </w:rPr>
        <w:t>.</w:t>
      </w:r>
      <w:r w:rsidR="006A2B97" w:rsidRPr="00502DAB">
        <w:rPr>
          <w:rFonts w:ascii="Arial Narrow" w:eastAsia="MS PGothic" w:hAnsi="Arial Narrow" w:cs="Kalinga"/>
          <w:b/>
          <w:bCs/>
          <w:sz w:val="20"/>
          <w:szCs w:val="20"/>
        </w:rPr>
        <w:t xml:space="preserve"> </w:t>
      </w:r>
    </w:p>
    <w:p w14:paraId="5E0D4B4A" w14:textId="28639113" w:rsidR="00B773BC" w:rsidRPr="00502DAB" w:rsidRDefault="00CA6141" w:rsidP="00956AF3">
      <w:pPr>
        <w:pStyle w:val="ListParagraph"/>
        <w:numPr>
          <w:ilvl w:val="0"/>
          <w:numId w:val="9"/>
        </w:numPr>
        <w:spacing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N</w:t>
      </w:r>
      <w:r w:rsidR="00B32E2A" w:rsidRPr="00502DAB">
        <w:rPr>
          <w:rFonts w:ascii="Arial Narrow" w:eastAsia="MS PGothic" w:hAnsi="Arial Narrow" w:cs="Kalinga"/>
          <w:sz w:val="20"/>
          <w:szCs w:val="20"/>
        </w:rPr>
        <w:t>otwithstanding anything contained herein, both the accountant and client agree that regardless of where the client is domiciled and regardless of where this Agreement is physically signed, this Agreement shall have been deemed to have been entered into</w:t>
      </w:r>
      <w:r w:rsidR="000011DC" w:rsidRPr="00502DAB">
        <w:rPr>
          <w:rFonts w:ascii="Arial Narrow" w:eastAsia="MS PGothic" w:hAnsi="Arial Narrow" w:cs="Kalinga"/>
          <w:sz w:val="20"/>
          <w:szCs w:val="20"/>
        </w:rPr>
        <w:t xml:space="preserve"> </w:t>
      </w:r>
      <w:r w:rsidR="00B32E2A" w:rsidRPr="00502DAB">
        <w:rPr>
          <w:rFonts w:ascii="Arial Narrow" w:eastAsia="MS PGothic" w:hAnsi="Arial Narrow" w:cs="Kalinga"/>
          <w:sz w:val="20"/>
          <w:szCs w:val="20"/>
        </w:rPr>
        <w:t xml:space="preserve">Accountant's office located in </w:t>
      </w:r>
      <w:r w:rsidR="005E56A6" w:rsidRPr="00502DAB">
        <w:rPr>
          <w:rFonts w:ascii="Arial Narrow" w:eastAsia="MS PGothic" w:hAnsi="Arial Narrow" w:cs="Kalinga"/>
          <w:sz w:val="20"/>
          <w:szCs w:val="20"/>
        </w:rPr>
        <w:t>Montgomery County, PA</w:t>
      </w:r>
      <w:r w:rsidR="00B32E2A" w:rsidRPr="00502DAB">
        <w:rPr>
          <w:rFonts w:ascii="Arial Narrow" w:eastAsia="MS PGothic" w:hAnsi="Arial Narrow" w:cs="Kalinga"/>
          <w:sz w:val="20"/>
          <w:szCs w:val="20"/>
        </w:rPr>
        <w:t>, USA</w:t>
      </w:r>
      <w:r w:rsidR="005E56A6" w:rsidRPr="00502DAB">
        <w:rPr>
          <w:rFonts w:ascii="Arial Narrow" w:eastAsia="MS PGothic" w:hAnsi="Arial Narrow" w:cs="Kalinga"/>
          <w:sz w:val="20"/>
          <w:szCs w:val="20"/>
        </w:rPr>
        <w:t xml:space="preserve"> </w:t>
      </w:r>
      <w:r w:rsidR="00B32E2A" w:rsidRPr="00502DAB">
        <w:rPr>
          <w:rFonts w:ascii="Arial Narrow" w:eastAsia="MS PGothic" w:hAnsi="Arial Narrow" w:cs="Kalinga"/>
          <w:sz w:val="20"/>
          <w:szCs w:val="20"/>
        </w:rPr>
        <w:t xml:space="preserve">and </w:t>
      </w:r>
      <w:r w:rsidR="00F12E90" w:rsidRPr="00502DAB">
        <w:rPr>
          <w:rFonts w:ascii="Arial Narrow" w:eastAsia="MS PGothic" w:hAnsi="Arial Narrow" w:cs="Kalinga"/>
          <w:sz w:val="20"/>
          <w:szCs w:val="20"/>
        </w:rPr>
        <w:t>Montgomery County</w:t>
      </w:r>
      <w:r w:rsidR="00B32E2A" w:rsidRPr="00502DAB">
        <w:rPr>
          <w:rFonts w:ascii="Arial Narrow" w:eastAsia="MS PGothic" w:hAnsi="Arial Narrow" w:cs="Kalinga"/>
          <w:sz w:val="20"/>
          <w:szCs w:val="20"/>
        </w:rPr>
        <w:t xml:space="preserve">, </w:t>
      </w:r>
      <w:r w:rsidR="00F12E90" w:rsidRPr="00502DAB">
        <w:rPr>
          <w:rFonts w:ascii="Arial Narrow" w:eastAsia="MS PGothic" w:hAnsi="Arial Narrow" w:cs="Kalinga"/>
          <w:sz w:val="20"/>
          <w:szCs w:val="20"/>
        </w:rPr>
        <w:t xml:space="preserve">PA, </w:t>
      </w:r>
      <w:r w:rsidR="00B32E2A" w:rsidRPr="00502DAB">
        <w:rPr>
          <w:rFonts w:ascii="Arial Narrow" w:eastAsia="MS PGothic" w:hAnsi="Arial Narrow" w:cs="Kalinga"/>
          <w:sz w:val="20"/>
          <w:szCs w:val="20"/>
        </w:rPr>
        <w:t xml:space="preserve">USA, shall be the exclusive jurisdiction for resolving disputes related to this Agreement. This Agreement shall be interpreted and governed in accordance with the Laws of </w:t>
      </w:r>
      <w:r w:rsidR="00F12E90" w:rsidRPr="00502DAB">
        <w:rPr>
          <w:rFonts w:ascii="Arial Narrow" w:eastAsia="MS PGothic" w:hAnsi="Arial Narrow" w:cs="Kalinga"/>
          <w:sz w:val="20"/>
          <w:szCs w:val="20"/>
        </w:rPr>
        <w:t>Pennsylvania</w:t>
      </w:r>
      <w:r w:rsidR="00B32E2A" w:rsidRPr="00502DAB">
        <w:rPr>
          <w:rFonts w:ascii="Arial Narrow" w:eastAsia="MS PGothic" w:hAnsi="Arial Narrow" w:cs="Kalinga"/>
          <w:sz w:val="20"/>
          <w:szCs w:val="20"/>
        </w:rPr>
        <w:t>.</w:t>
      </w:r>
    </w:p>
    <w:p w14:paraId="0104A9C8" w14:textId="58C8D51E" w:rsidR="004425ED" w:rsidRPr="00502DAB" w:rsidRDefault="00B32E2A" w:rsidP="00956AF3">
      <w:pPr>
        <w:pStyle w:val="ListParagraph"/>
        <w:numPr>
          <w:ilvl w:val="0"/>
          <w:numId w:val="9"/>
        </w:numPr>
        <w:spacing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lastRenderedPageBreak/>
        <w:t>In connection with this engagement, we may communicate with you or others via email transmission.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revenues or anticipated profits, or disclosure or communication of confidential or proprietary information.</w:t>
      </w:r>
    </w:p>
    <w:p w14:paraId="72DFE1EB" w14:textId="1828E066" w:rsidR="00CA6141" w:rsidRPr="00502DAB" w:rsidRDefault="004425ED" w:rsidP="00956AF3">
      <w:pPr>
        <w:pStyle w:val="ListParagraph"/>
        <w:numPr>
          <w:ilvl w:val="0"/>
          <w:numId w:val="9"/>
        </w:numPr>
        <w:spacing w:line="240" w:lineRule="auto"/>
        <w:ind w:right="311"/>
        <w:jc w:val="left"/>
        <w:rPr>
          <w:rFonts w:ascii="Arial Narrow" w:eastAsia="MS PGothic" w:hAnsi="Arial Narrow" w:cs="Kalinga"/>
          <w:sz w:val="20"/>
          <w:szCs w:val="20"/>
        </w:rPr>
      </w:pPr>
      <w:r w:rsidRPr="00502DAB">
        <w:rPr>
          <w:rFonts w:ascii="Arial Narrow" w:eastAsia="MS PGothic" w:hAnsi="Arial Narrow" w:cs="Kalinga"/>
          <w:sz w:val="20"/>
          <w:szCs w:val="20"/>
        </w:rPr>
        <w:t>While we are, of course, available to provide you with tax and business planning services, it is our policy to put all advice upon which a client might rely into a written memorandum prior to you relying on such advice. We believe this is necessary to avoid confusion and to make clear the specific nature of our advice. You should not rely on any advice that has not been put into writing for you.</w:t>
      </w:r>
    </w:p>
    <w:p w14:paraId="5BDD92EC" w14:textId="310D2D1D" w:rsidR="00622E98" w:rsidRPr="00502DAB" w:rsidRDefault="00B32E2A" w:rsidP="00555604">
      <w:pPr>
        <w:spacing w:line="240" w:lineRule="auto"/>
        <w:ind w:left="0" w:right="311" w:firstLine="0"/>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We appreciate the opportunity to serve you. Please date and sign the enclosed copy of this letter to acknowledge your agreement with and acceptance of your responsibilities and the terms of this engagement. It is our policy to initiate services after we receive the executed engagement letter. If any provision of this agreement is declared invalid or unenforceable, no other provision of this agreement is </w:t>
      </w:r>
      <w:r w:rsidR="00622E98" w:rsidRPr="00502DAB">
        <w:rPr>
          <w:rFonts w:ascii="Arial Narrow" w:eastAsia="MS PGothic" w:hAnsi="Arial Narrow" w:cs="Kalinga"/>
          <w:sz w:val="20"/>
          <w:szCs w:val="20"/>
        </w:rPr>
        <w:t>affected,</w:t>
      </w:r>
      <w:r w:rsidRPr="00502DAB">
        <w:rPr>
          <w:rFonts w:ascii="Arial Narrow" w:eastAsia="MS PGothic" w:hAnsi="Arial Narrow" w:cs="Kalinga"/>
          <w:sz w:val="20"/>
          <w:szCs w:val="20"/>
        </w:rPr>
        <w:t xml:space="preserve"> and all other provisions remain in full force and </w:t>
      </w:r>
      <w:r w:rsidR="00622E98" w:rsidRPr="00502DAB">
        <w:rPr>
          <w:rFonts w:ascii="Arial Narrow" w:eastAsia="MS PGothic" w:hAnsi="Arial Narrow" w:cs="Kalinga"/>
          <w:sz w:val="20"/>
          <w:szCs w:val="20"/>
        </w:rPr>
        <w:t>effect.</w:t>
      </w:r>
    </w:p>
    <w:p w14:paraId="2F8AF8CF" w14:textId="053742B0" w:rsidR="00622E98" w:rsidRPr="00502DAB" w:rsidRDefault="00956AF3" w:rsidP="00555604">
      <w:pPr>
        <w:tabs>
          <w:tab w:val="center" w:pos="7613"/>
        </w:tabs>
        <w:spacing w:before="100" w:beforeAutospacing="1" w:after="0" w:line="240" w:lineRule="auto"/>
        <w:ind w:left="0" w:right="0" w:firstLine="0"/>
        <w:jc w:val="left"/>
        <w:rPr>
          <w:rFonts w:ascii="Arial Narrow" w:eastAsia="MS PGothic" w:hAnsi="Arial Narrow" w:cs="Kalinga"/>
          <w:sz w:val="20"/>
          <w:szCs w:val="20"/>
        </w:rPr>
      </w:pPr>
      <w:r w:rsidRPr="00502DAB">
        <w:rPr>
          <w:rFonts w:ascii="Arial Narrow" w:eastAsia="MS PGothic" w:hAnsi="Arial Narrow" w:cs="Kalinga"/>
          <w:sz w:val="20"/>
          <w:szCs w:val="20"/>
        </w:rPr>
        <w:t xml:space="preserve">I </w:t>
      </w:r>
      <w:r w:rsidR="00622E98" w:rsidRPr="00502DAB">
        <w:rPr>
          <w:rFonts w:ascii="Arial Narrow" w:eastAsia="MS PGothic" w:hAnsi="Arial Narrow" w:cs="Kalinga"/>
          <w:sz w:val="20"/>
          <w:szCs w:val="20"/>
        </w:rPr>
        <w:t>(We) have read the above terms of the engagement letter and agree with the terms of this engagement.</w:t>
      </w:r>
    </w:p>
    <w:p w14:paraId="46D57B3B" w14:textId="77777777" w:rsidR="00325337" w:rsidRPr="00502DAB" w:rsidRDefault="00325337" w:rsidP="00555604">
      <w:pPr>
        <w:spacing w:after="0" w:line="240" w:lineRule="auto"/>
        <w:ind w:left="0" w:right="0" w:firstLine="0"/>
        <w:jc w:val="left"/>
        <w:rPr>
          <w:rFonts w:ascii="Arial Narrow" w:eastAsia="MS PGothic" w:hAnsi="Arial Narrow" w:cs="Kalinga"/>
          <w:sz w:val="20"/>
          <w:szCs w:val="20"/>
        </w:rPr>
      </w:pPr>
    </w:p>
    <w:p w14:paraId="6F17545C" w14:textId="648E6C16" w:rsidR="00EB6E7D" w:rsidRPr="00502DAB" w:rsidRDefault="00622E98" w:rsidP="00555604">
      <w:pPr>
        <w:spacing w:after="0" w:line="240" w:lineRule="auto"/>
        <w:ind w:left="0" w:right="0" w:firstLine="0"/>
        <w:jc w:val="left"/>
        <w:rPr>
          <w:rFonts w:ascii="Arial Narrow" w:eastAsia="MS PGothic" w:hAnsi="Arial Narrow" w:cs="Kalinga"/>
          <w:sz w:val="20"/>
          <w:szCs w:val="20"/>
        </w:rPr>
      </w:pPr>
      <w:r w:rsidRPr="00502DAB">
        <w:rPr>
          <w:rFonts w:ascii="Arial Narrow" w:eastAsia="MS PGothic" w:hAnsi="Arial Narrow" w:cs="Kalinga"/>
          <w:sz w:val="20"/>
          <w:szCs w:val="20"/>
        </w:rPr>
        <w:t>Client Signature ________________________________ Date ______________</w:t>
      </w:r>
    </w:p>
    <w:p w14:paraId="418642CB" w14:textId="77777777" w:rsidR="00555604" w:rsidRPr="00502DAB" w:rsidRDefault="00555604" w:rsidP="00555604">
      <w:pPr>
        <w:spacing w:after="0" w:line="240" w:lineRule="auto"/>
        <w:ind w:left="0" w:right="0" w:firstLine="0"/>
        <w:jc w:val="left"/>
        <w:rPr>
          <w:rFonts w:ascii="Arial Narrow" w:eastAsia="MS PGothic" w:hAnsi="Arial Narrow" w:cs="Kalinga"/>
          <w:sz w:val="20"/>
          <w:szCs w:val="20"/>
        </w:rPr>
      </w:pPr>
    </w:p>
    <w:p w14:paraId="5F3E1775" w14:textId="1AE4405F" w:rsidR="00EB6E7D" w:rsidRPr="00502DAB" w:rsidRDefault="00622E98" w:rsidP="00555604">
      <w:pPr>
        <w:spacing w:after="0" w:line="240" w:lineRule="auto"/>
        <w:ind w:left="0" w:right="0" w:firstLine="0"/>
        <w:jc w:val="left"/>
        <w:rPr>
          <w:rFonts w:ascii="Arial Narrow" w:eastAsia="MS PGothic" w:hAnsi="Arial Narrow" w:cs="Kalinga"/>
          <w:sz w:val="20"/>
          <w:szCs w:val="20"/>
        </w:rPr>
      </w:pPr>
      <w:r w:rsidRPr="00502DAB">
        <w:rPr>
          <w:rFonts w:ascii="Arial Narrow" w:eastAsia="MS PGothic" w:hAnsi="Arial Narrow" w:cs="Kalinga"/>
          <w:sz w:val="20"/>
          <w:szCs w:val="20"/>
        </w:rPr>
        <w:t>Client Signature</w:t>
      </w:r>
      <w:r w:rsidRPr="00502DAB">
        <w:rPr>
          <w:rFonts w:ascii="Arial Narrow" w:eastAsia="MS PGothic" w:hAnsi="Arial Narrow" w:cs="Kalinga"/>
          <w:noProof/>
          <w:sz w:val="20"/>
          <w:szCs w:val="20"/>
        </w:rPr>
        <w:t xml:space="preserve"> ________________________________</w:t>
      </w:r>
      <w:r w:rsidRPr="00502DAB">
        <w:rPr>
          <w:rFonts w:ascii="Arial Narrow" w:eastAsia="MS PGothic" w:hAnsi="Arial Narrow" w:cs="Kalinga"/>
          <w:sz w:val="20"/>
          <w:szCs w:val="20"/>
        </w:rPr>
        <w:t xml:space="preserve"> Date ______________</w:t>
      </w:r>
    </w:p>
    <w:p w14:paraId="4316A05A" w14:textId="77777777" w:rsidR="00EB6E7D" w:rsidRPr="00502DAB" w:rsidRDefault="00EB6E7D" w:rsidP="00555604">
      <w:pPr>
        <w:spacing w:after="0" w:line="240" w:lineRule="auto"/>
        <w:ind w:left="0" w:right="0" w:firstLine="0"/>
        <w:jc w:val="left"/>
        <w:rPr>
          <w:rFonts w:ascii="Arial Narrow" w:eastAsia="MS PGothic" w:hAnsi="Arial Narrow" w:cs="Kalinga"/>
          <w:sz w:val="20"/>
          <w:szCs w:val="20"/>
        </w:rPr>
      </w:pPr>
    </w:p>
    <w:p w14:paraId="376AD613" w14:textId="77777777" w:rsidR="00555604" w:rsidRPr="00502DAB" w:rsidRDefault="00555604" w:rsidP="00555604">
      <w:pPr>
        <w:spacing w:after="0" w:line="240" w:lineRule="auto"/>
        <w:ind w:left="0" w:right="0" w:firstLine="0"/>
        <w:jc w:val="left"/>
        <w:rPr>
          <w:rFonts w:ascii="Arial Narrow" w:eastAsia="MS PGothic" w:hAnsi="Arial Narrow" w:cs="Kalinga"/>
          <w:sz w:val="20"/>
          <w:szCs w:val="20"/>
        </w:rPr>
      </w:pPr>
    </w:p>
    <w:p w14:paraId="388C1BB6" w14:textId="77777777" w:rsidR="00502DAB" w:rsidRDefault="00502DAB" w:rsidP="00502DAB">
      <w:pPr>
        <w:spacing w:after="0" w:line="240" w:lineRule="auto"/>
        <w:ind w:left="0" w:right="0" w:firstLine="0"/>
        <w:jc w:val="center"/>
        <w:rPr>
          <w:rFonts w:ascii="Arial Narrow" w:eastAsia="MS PGothic" w:hAnsi="Arial Narrow" w:cs="Kalinga"/>
          <w:sz w:val="20"/>
          <w:szCs w:val="20"/>
        </w:rPr>
      </w:pPr>
    </w:p>
    <w:p w14:paraId="69F86B89" w14:textId="77777777" w:rsidR="00502DAB" w:rsidRDefault="00502DAB" w:rsidP="00502DAB">
      <w:pPr>
        <w:spacing w:after="0" w:line="240" w:lineRule="auto"/>
        <w:ind w:left="0" w:right="0" w:firstLine="0"/>
        <w:jc w:val="center"/>
        <w:rPr>
          <w:rFonts w:ascii="Arial Narrow" w:eastAsia="MS PGothic" w:hAnsi="Arial Narrow" w:cs="Kalinga"/>
          <w:sz w:val="20"/>
          <w:szCs w:val="20"/>
        </w:rPr>
      </w:pPr>
    </w:p>
    <w:p w14:paraId="5B3F6C22" w14:textId="77777777" w:rsidR="00502DAB" w:rsidRDefault="00502DAB" w:rsidP="00502DAB">
      <w:pPr>
        <w:spacing w:after="0" w:line="240" w:lineRule="auto"/>
        <w:ind w:left="0" w:right="0" w:firstLine="0"/>
        <w:jc w:val="center"/>
        <w:rPr>
          <w:rFonts w:ascii="Arial Narrow" w:eastAsia="MS PGothic" w:hAnsi="Arial Narrow" w:cs="Kalinga"/>
          <w:sz w:val="20"/>
          <w:szCs w:val="20"/>
        </w:rPr>
      </w:pPr>
    </w:p>
    <w:p w14:paraId="2ADB281F" w14:textId="77777777" w:rsidR="00502DAB" w:rsidRDefault="00502DAB" w:rsidP="00502DAB">
      <w:pPr>
        <w:spacing w:after="0" w:line="240" w:lineRule="auto"/>
        <w:ind w:left="0" w:right="0" w:firstLine="0"/>
        <w:jc w:val="center"/>
        <w:rPr>
          <w:rFonts w:ascii="Arial Narrow" w:eastAsia="MS PGothic" w:hAnsi="Arial Narrow" w:cs="Kalinga"/>
          <w:sz w:val="20"/>
          <w:szCs w:val="20"/>
        </w:rPr>
      </w:pPr>
    </w:p>
    <w:p w14:paraId="53F18157" w14:textId="77777777" w:rsidR="00502DAB" w:rsidRDefault="00502DAB" w:rsidP="00502DAB">
      <w:pPr>
        <w:spacing w:after="0" w:line="240" w:lineRule="auto"/>
        <w:ind w:left="0" w:right="0" w:firstLine="0"/>
        <w:jc w:val="center"/>
        <w:rPr>
          <w:rFonts w:ascii="Arial Narrow" w:eastAsia="MS PGothic" w:hAnsi="Arial Narrow" w:cs="Kalinga"/>
          <w:sz w:val="20"/>
          <w:szCs w:val="20"/>
        </w:rPr>
      </w:pPr>
    </w:p>
    <w:p w14:paraId="410C9053" w14:textId="77777777" w:rsidR="00502DAB" w:rsidRDefault="00502DAB" w:rsidP="00502DAB">
      <w:pPr>
        <w:spacing w:after="0" w:line="240" w:lineRule="auto"/>
        <w:ind w:left="0" w:right="0" w:firstLine="0"/>
        <w:jc w:val="center"/>
        <w:rPr>
          <w:rFonts w:ascii="Arial Narrow" w:eastAsia="MS PGothic" w:hAnsi="Arial Narrow" w:cs="Kalinga"/>
          <w:sz w:val="20"/>
          <w:szCs w:val="20"/>
        </w:rPr>
      </w:pPr>
    </w:p>
    <w:p w14:paraId="0E22FA6B" w14:textId="17B4C920" w:rsidR="00622E98" w:rsidRPr="00502DAB" w:rsidRDefault="00622E98" w:rsidP="00502DAB">
      <w:pPr>
        <w:spacing w:after="0" w:line="240" w:lineRule="auto"/>
        <w:ind w:left="0" w:right="0" w:firstLine="0"/>
        <w:jc w:val="center"/>
        <w:rPr>
          <w:rFonts w:ascii="Arial Narrow" w:eastAsia="MS PGothic" w:hAnsi="Arial Narrow" w:cs="Kalinga"/>
          <w:sz w:val="20"/>
          <w:szCs w:val="20"/>
        </w:rPr>
      </w:pPr>
    </w:p>
    <w:sectPr w:rsidR="00622E98" w:rsidRPr="00502DAB" w:rsidSect="00424E72">
      <w:footerReference w:type="default" r:id="rId8"/>
      <w:pgSz w:w="12240" w:h="15840" w:code="1"/>
      <w:pgMar w:top="1440" w:right="1901" w:bottom="1296"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3D29" w14:textId="77777777" w:rsidR="001F4ADA" w:rsidRDefault="001F4ADA" w:rsidP="001F4ADA">
      <w:pPr>
        <w:spacing w:after="0" w:line="240" w:lineRule="auto"/>
      </w:pPr>
      <w:r>
        <w:separator/>
      </w:r>
    </w:p>
  </w:endnote>
  <w:endnote w:type="continuationSeparator" w:id="0">
    <w:p w14:paraId="64F19AE5" w14:textId="77777777" w:rsidR="001F4ADA" w:rsidRDefault="001F4ADA" w:rsidP="001F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F5EB" w14:textId="77777777" w:rsidR="001F4ADA" w:rsidRPr="001F4ADA" w:rsidRDefault="001F4ADA" w:rsidP="001F4ADA">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2ECA" w14:textId="77777777" w:rsidR="001F4ADA" w:rsidRDefault="001F4ADA" w:rsidP="001F4ADA">
      <w:pPr>
        <w:spacing w:after="0" w:line="240" w:lineRule="auto"/>
      </w:pPr>
      <w:r>
        <w:separator/>
      </w:r>
    </w:p>
  </w:footnote>
  <w:footnote w:type="continuationSeparator" w:id="0">
    <w:p w14:paraId="2789659B" w14:textId="77777777" w:rsidR="001F4ADA" w:rsidRDefault="001F4ADA" w:rsidP="001F4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3DA"/>
    <w:multiLevelType w:val="hybridMultilevel"/>
    <w:tmpl w:val="D96ED54E"/>
    <w:lvl w:ilvl="0" w:tplc="04090001">
      <w:start w:val="1"/>
      <w:numFmt w:val="bullet"/>
      <w:lvlText w:val=""/>
      <w:lvlJc w:val="left"/>
      <w:pPr>
        <w:ind w:left="292" w:hanging="360"/>
      </w:pPr>
      <w:rPr>
        <w:rFonts w:ascii="Symbol" w:hAnsi="Symbol" w:hint="default"/>
        <w:b w:val="0"/>
        <w:bCs w:val="0"/>
      </w:rPr>
    </w:lvl>
    <w:lvl w:ilvl="1" w:tplc="FFFFFFFF" w:tentative="1">
      <w:start w:val="1"/>
      <w:numFmt w:val="lowerLetter"/>
      <w:lvlText w:val="%2."/>
      <w:lvlJc w:val="left"/>
      <w:pPr>
        <w:ind w:left="1012" w:hanging="360"/>
      </w:pPr>
    </w:lvl>
    <w:lvl w:ilvl="2" w:tplc="FFFFFFFF" w:tentative="1">
      <w:start w:val="1"/>
      <w:numFmt w:val="lowerRoman"/>
      <w:lvlText w:val="%3."/>
      <w:lvlJc w:val="right"/>
      <w:pPr>
        <w:ind w:left="1732" w:hanging="180"/>
      </w:pPr>
    </w:lvl>
    <w:lvl w:ilvl="3" w:tplc="FFFFFFFF" w:tentative="1">
      <w:start w:val="1"/>
      <w:numFmt w:val="decimal"/>
      <w:lvlText w:val="%4."/>
      <w:lvlJc w:val="left"/>
      <w:pPr>
        <w:ind w:left="2452" w:hanging="360"/>
      </w:pPr>
    </w:lvl>
    <w:lvl w:ilvl="4" w:tplc="FFFFFFFF" w:tentative="1">
      <w:start w:val="1"/>
      <w:numFmt w:val="lowerLetter"/>
      <w:lvlText w:val="%5."/>
      <w:lvlJc w:val="left"/>
      <w:pPr>
        <w:ind w:left="3172" w:hanging="360"/>
      </w:pPr>
    </w:lvl>
    <w:lvl w:ilvl="5" w:tplc="FFFFFFFF" w:tentative="1">
      <w:start w:val="1"/>
      <w:numFmt w:val="lowerRoman"/>
      <w:lvlText w:val="%6."/>
      <w:lvlJc w:val="right"/>
      <w:pPr>
        <w:ind w:left="3892" w:hanging="180"/>
      </w:pPr>
    </w:lvl>
    <w:lvl w:ilvl="6" w:tplc="FFFFFFFF" w:tentative="1">
      <w:start w:val="1"/>
      <w:numFmt w:val="decimal"/>
      <w:lvlText w:val="%7."/>
      <w:lvlJc w:val="left"/>
      <w:pPr>
        <w:ind w:left="4612" w:hanging="360"/>
      </w:pPr>
    </w:lvl>
    <w:lvl w:ilvl="7" w:tplc="FFFFFFFF" w:tentative="1">
      <w:start w:val="1"/>
      <w:numFmt w:val="lowerLetter"/>
      <w:lvlText w:val="%8."/>
      <w:lvlJc w:val="left"/>
      <w:pPr>
        <w:ind w:left="5332" w:hanging="360"/>
      </w:pPr>
    </w:lvl>
    <w:lvl w:ilvl="8" w:tplc="FFFFFFFF" w:tentative="1">
      <w:start w:val="1"/>
      <w:numFmt w:val="lowerRoman"/>
      <w:lvlText w:val="%9."/>
      <w:lvlJc w:val="right"/>
      <w:pPr>
        <w:ind w:left="6052" w:hanging="180"/>
      </w:pPr>
    </w:lvl>
  </w:abstractNum>
  <w:abstractNum w:abstractNumId="1" w15:restartNumberingAfterBreak="0">
    <w:nsid w:val="10274DBF"/>
    <w:multiLevelType w:val="hybridMultilevel"/>
    <w:tmpl w:val="ABAA4C22"/>
    <w:lvl w:ilvl="0" w:tplc="1CC65C5A">
      <w:start w:val="18"/>
      <w:numFmt w:val="decimal"/>
      <w:lvlText w:val="%1."/>
      <w:lvlJc w:val="left"/>
      <w:pPr>
        <w:ind w:left="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55A8893A">
      <w:start w:val="1"/>
      <w:numFmt w:val="lowerLetter"/>
      <w:lvlText w:val="%2"/>
      <w:lvlJc w:val="left"/>
      <w:pPr>
        <w:ind w:left="11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EDC2CF6">
      <w:start w:val="1"/>
      <w:numFmt w:val="lowerRoman"/>
      <w:lvlText w:val="%3"/>
      <w:lvlJc w:val="left"/>
      <w:pPr>
        <w:ind w:left="18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574C77F6">
      <w:start w:val="1"/>
      <w:numFmt w:val="decimal"/>
      <w:lvlText w:val="%4"/>
      <w:lvlJc w:val="left"/>
      <w:pPr>
        <w:ind w:left="26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B21EDBEC">
      <w:start w:val="1"/>
      <w:numFmt w:val="lowerLetter"/>
      <w:lvlText w:val="%5"/>
      <w:lvlJc w:val="left"/>
      <w:pPr>
        <w:ind w:left="332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48E7C56">
      <w:start w:val="1"/>
      <w:numFmt w:val="lowerRoman"/>
      <w:lvlText w:val="%6"/>
      <w:lvlJc w:val="left"/>
      <w:pPr>
        <w:ind w:left="404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81DA3036">
      <w:start w:val="1"/>
      <w:numFmt w:val="decimal"/>
      <w:lvlText w:val="%7"/>
      <w:lvlJc w:val="left"/>
      <w:pPr>
        <w:ind w:left="476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71272D4">
      <w:start w:val="1"/>
      <w:numFmt w:val="lowerLetter"/>
      <w:lvlText w:val="%8"/>
      <w:lvlJc w:val="left"/>
      <w:pPr>
        <w:ind w:left="548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9C3055B0">
      <w:start w:val="1"/>
      <w:numFmt w:val="lowerRoman"/>
      <w:lvlText w:val="%9"/>
      <w:lvlJc w:val="left"/>
      <w:pPr>
        <w:ind w:left="6200"/>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B9F5CF9"/>
    <w:multiLevelType w:val="hybridMultilevel"/>
    <w:tmpl w:val="29646B74"/>
    <w:lvl w:ilvl="0" w:tplc="B8FC35B4">
      <w:start w:val="1"/>
      <w:numFmt w:val="decimal"/>
      <w:lvlText w:val="%1."/>
      <w:lvlJc w:val="left"/>
      <w:pPr>
        <w:ind w:left="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BC2A20DE">
      <w:start w:val="1"/>
      <w:numFmt w:val="lowerLetter"/>
      <w:lvlText w:val="%2"/>
      <w:lvlJc w:val="left"/>
      <w:pPr>
        <w:ind w:left="10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37088F2C">
      <w:start w:val="1"/>
      <w:numFmt w:val="lowerRoman"/>
      <w:lvlText w:val="%3"/>
      <w:lvlJc w:val="left"/>
      <w:pPr>
        <w:ind w:left="18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07301220">
      <w:start w:val="1"/>
      <w:numFmt w:val="decimal"/>
      <w:lvlText w:val="%4"/>
      <w:lvlJc w:val="left"/>
      <w:pPr>
        <w:ind w:left="25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BF3870EE">
      <w:start w:val="1"/>
      <w:numFmt w:val="lowerLetter"/>
      <w:lvlText w:val="%5"/>
      <w:lvlJc w:val="left"/>
      <w:pPr>
        <w:ind w:left="32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222099C">
      <w:start w:val="1"/>
      <w:numFmt w:val="lowerRoman"/>
      <w:lvlText w:val="%6"/>
      <w:lvlJc w:val="left"/>
      <w:pPr>
        <w:ind w:left="397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FB80F9DA">
      <w:start w:val="1"/>
      <w:numFmt w:val="decimal"/>
      <w:lvlText w:val="%7"/>
      <w:lvlJc w:val="left"/>
      <w:pPr>
        <w:ind w:left="46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C348174C">
      <w:start w:val="1"/>
      <w:numFmt w:val="lowerLetter"/>
      <w:lvlText w:val="%8"/>
      <w:lvlJc w:val="left"/>
      <w:pPr>
        <w:ind w:left="54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1DFA4556">
      <w:start w:val="1"/>
      <w:numFmt w:val="lowerRoman"/>
      <w:lvlText w:val="%9"/>
      <w:lvlJc w:val="left"/>
      <w:pPr>
        <w:ind w:left="61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D895034"/>
    <w:multiLevelType w:val="hybridMultilevel"/>
    <w:tmpl w:val="0CE63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406E36"/>
    <w:multiLevelType w:val="hybridMultilevel"/>
    <w:tmpl w:val="B2D62F3E"/>
    <w:lvl w:ilvl="0" w:tplc="04090011">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15:restartNumberingAfterBreak="0">
    <w:nsid w:val="25BE1A2A"/>
    <w:multiLevelType w:val="hybridMultilevel"/>
    <w:tmpl w:val="E990FA1C"/>
    <w:lvl w:ilvl="0" w:tplc="D0DAE4CC">
      <w:start w:val="9"/>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6D05604">
      <w:start w:val="1"/>
      <w:numFmt w:val="lowerLetter"/>
      <w:lvlText w:val="%2"/>
      <w:lvlJc w:val="left"/>
      <w:pPr>
        <w:ind w:left="9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9629132">
      <w:start w:val="1"/>
      <w:numFmt w:val="lowerRoman"/>
      <w:lvlText w:val="%3"/>
      <w:lvlJc w:val="left"/>
      <w:pPr>
        <w:ind w:left="17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3A23928">
      <w:start w:val="1"/>
      <w:numFmt w:val="decimal"/>
      <w:lvlText w:val="%4"/>
      <w:lvlJc w:val="left"/>
      <w:pPr>
        <w:ind w:left="24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C7C73C6">
      <w:start w:val="1"/>
      <w:numFmt w:val="lowerLetter"/>
      <w:lvlText w:val="%5"/>
      <w:lvlJc w:val="left"/>
      <w:pPr>
        <w:ind w:left="31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EE39CA">
      <w:start w:val="1"/>
      <w:numFmt w:val="lowerRoman"/>
      <w:lvlText w:val="%6"/>
      <w:lvlJc w:val="left"/>
      <w:pPr>
        <w:ind w:left="38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28E5EFC">
      <w:start w:val="1"/>
      <w:numFmt w:val="decimal"/>
      <w:lvlText w:val="%7"/>
      <w:lvlJc w:val="left"/>
      <w:pPr>
        <w:ind w:left="45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0E05E6">
      <w:start w:val="1"/>
      <w:numFmt w:val="lowerLetter"/>
      <w:lvlText w:val="%8"/>
      <w:lvlJc w:val="left"/>
      <w:pPr>
        <w:ind w:left="53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C2F5EE">
      <w:start w:val="1"/>
      <w:numFmt w:val="lowerRoman"/>
      <w:lvlText w:val="%9"/>
      <w:lvlJc w:val="left"/>
      <w:pPr>
        <w:ind w:left="60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83237DD"/>
    <w:multiLevelType w:val="hybridMultilevel"/>
    <w:tmpl w:val="537E6322"/>
    <w:lvl w:ilvl="0" w:tplc="04090001">
      <w:start w:val="1"/>
      <w:numFmt w:val="bullet"/>
      <w:lvlText w:val=""/>
      <w:lvlJc w:val="left"/>
      <w:pPr>
        <w:ind w:left="292" w:hanging="360"/>
      </w:pPr>
      <w:rPr>
        <w:rFonts w:ascii="Symbol" w:hAnsi="Symbol" w:hint="default"/>
        <w:b w:val="0"/>
        <w:bCs w:val="0"/>
      </w:rPr>
    </w:lvl>
    <w:lvl w:ilvl="1" w:tplc="FFFFFFFF" w:tentative="1">
      <w:start w:val="1"/>
      <w:numFmt w:val="lowerLetter"/>
      <w:lvlText w:val="%2."/>
      <w:lvlJc w:val="left"/>
      <w:pPr>
        <w:ind w:left="1012" w:hanging="360"/>
      </w:pPr>
    </w:lvl>
    <w:lvl w:ilvl="2" w:tplc="FFFFFFFF" w:tentative="1">
      <w:start w:val="1"/>
      <w:numFmt w:val="lowerRoman"/>
      <w:lvlText w:val="%3."/>
      <w:lvlJc w:val="right"/>
      <w:pPr>
        <w:ind w:left="1732" w:hanging="180"/>
      </w:pPr>
    </w:lvl>
    <w:lvl w:ilvl="3" w:tplc="FFFFFFFF" w:tentative="1">
      <w:start w:val="1"/>
      <w:numFmt w:val="decimal"/>
      <w:lvlText w:val="%4."/>
      <w:lvlJc w:val="left"/>
      <w:pPr>
        <w:ind w:left="2452" w:hanging="360"/>
      </w:pPr>
    </w:lvl>
    <w:lvl w:ilvl="4" w:tplc="FFFFFFFF" w:tentative="1">
      <w:start w:val="1"/>
      <w:numFmt w:val="lowerLetter"/>
      <w:lvlText w:val="%5."/>
      <w:lvlJc w:val="left"/>
      <w:pPr>
        <w:ind w:left="3172" w:hanging="360"/>
      </w:pPr>
    </w:lvl>
    <w:lvl w:ilvl="5" w:tplc="FFFFFFFF" w:tentative="1">
      <w:start w:val="1"/>
      <w:numFmt w:val="lowerRoman"/>
      <w:lvlText w:val="%6."/>
      <w:lvlJc w:val="right"/>
      <w:pPr>
        <w:ind w:left="3892" w:hanging="180"/>
      </w:pPr>
    </w:lvl>
    <w:lvl w:ilvl="6" w:tplc="FFFFFFFF" w:tentative="1">
      <w:start w:val="1"/>
      <w:numFmt w:val="decimal"/>
      <w:lvlText w:val="%7."/>
      <w:lvlJc w:val="left"/>
      <w:pPr>
        <w:ind w:left="4612" w:hanging="360"/>
      </w:pPr>
    </w:lvl>
    <w:lvl w:ilvl="7" w:tplc="FFFFFFFF" w:tentative="1">
      <w:start w:val="1"/>
      <w:numFmt w:val="lowerLetter"/>
      <w:lvlText w:val="%8."/>
      <w:lvlJc w:val="left"/>
      <w:pPr>
        <w:ind w:left="5332" w:hanging="360"/>
      </w:pPr>
    </w:lvl>
    <w:lvl w:ilvl="8" w:tplc="FFFFFFFF" w:tentative="1">
      <w:start w:val="1"/>
      <w:numFmt w:val="lowerRoman"/>
      <w:lvlText w:val="%9."/>
      <w:lvlJc w:val="right"/>
      <w:pPr>
        <w:ind w:left="6052" w:hanging="180"/>
      </w:pPr>
    </w:lvl>
  </w:abstractNum>
  <w:abstractNum w:abstractNumId="7" w15:restartNumberingAfterBreak="0">
    <w:nsid w:val="2F6628BE"/>
    <w:multiLevelType w:val="hybridMultilevel"/>
    <w:tmpl w:val="7EE21782"/>
    <w:lvl w:ilvl="0" w:tplc="41D013B8">
      <w:start w:val="3"/>
      <w:numFmt w:val="decimal"/>
      <w:lvlText w:val="%1."/>
      <w:lvlJc w:val="left"/>
      <w:pPr>
        <w:ind w:left="16"/>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CAD00CA0">
      <w:start w:val="1"/>
      <w:numFmt w:val="lowerLetter"/>
      <w:lvlText w:val="%2"/>
      <w:lvlJc w:val="left"/>
      <w:pPr>
        <w:ind w:left="10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AACE2BAE">
      <w:start w:val="1"/>
      <w:numFmt w:val="lowerRoman"/>
      <w:lvlText w:val="%3"/>
      <w:lvlJc w:val="left"/>
      <w:pPr>
        <w:ind w:left="18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7C6263A">
      <w:start w:val="1"/>
      <w:numFmt w:val="decimal"/>
      <w:lvlText w:val="%4"/>
      <w:lvlJc w:val="left"/>
      <w:pPr>
        <w:ind w:left="25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DAFA5E70">
      <w:start w:val="1"/>
      <w:numFmt w:val="lowerLetter"/>
      <w:lvlText w:val="%5"/>
      <w:lvlJc w:val="left"/>
      <w:pPr>
        <w:ind w:left="325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73A60EC8">
      <w:start w:val="1"/>
      <w:numFmt w:val="lowerRoman"/>
      <w:lvlText w:val="%6"/>
      <w:lvlJc w:val="left"/>
      <w:pPr>
        <w:ind w:left="397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5C30F3C8">
      <w:start w:val="1"/>
      <w:numFmt w:val="decimal"/>
      <w:lvlText w:val="%7"/>
      <w:lvlJc w:val="left"/>
      <w:pPr>
        <w:ind w:left="469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F6E229C">
      <w:start w:val="1"/>
      <w:numFmt w:val="lowerLetter"/>
      <w:lvlText w:val="%8"/>
      <w:lvlJc w:val="left"/>
      <w:pPr>
        <w:ind w:left="541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0EC1812">
      <w:start w:val="1"/>
      <w:numFmt w:val="lowerRoman"/>
      <w:lvlText w:val="%9"/>
      <w:lvlJc w:val="left"/>
      <w:pPr>
        <w:ind w:left="6137"/>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E7B4478"/>
    <w:multiLevelType w:val="hybridMultilevel"/>
    <w:tmpl w:val="105E4722"/>
    <w:lvl w:ilvl="0" w:tplc="36B8B1E6">
      <w:start w:val="1"/>
      <w:numFmt w:val="decimal"/>
      <w:lvlText w:val="%1)"/>
      <w:lvlJc w:val="left"/>
      <w:pPr>
        <w:ind w:left="292" w:hanging="360"/>
      </w:pPr>
      <w:rPr>
        <w:rFonts w:hint="default"/>
        <w:b w:val="0"/>
        <w:bCs w:val="0"/>
      </w:rPr>
    </w:lvl>
    <w:lvl w:ilvl="1" w:tplc="04090019" w:tentative="1">
      <w:start w:val="1"/>
      <w:numFmt w:val="lowerLetter"/>
      <w:lvlText w:val="%2."/>
      <w:lvlJc w:val="left"/>
      <w:pPr>
        <w:ind w:left="1012" w:hanging="360"/>
      </w:pPr>
    </w:lvl>
    <w:lvl w:ilvl="2" w:tplc="0409001B" w:tentative="1">
      <w:start w:val="1"/>
      <w:numFmt w:val="lowerRoman"/>
      <w:lvlText w:val="%3."/>
      <w:lvlJc w:val="right"/>
      <w:pPr>
        <w:ind w:left="1732" w:hanging="180"/>
      </w:pPr>
    </w:lvl>
    <w:lvl w:ilvl="3" w:tplc="0409000F" w:tentative="1">
      <w:start w:val="1"/>
      <w:numFmt w:val="decimal"/>
      <w:lvlText w:val="%4."/>
      <w:lvlJc w:val="left"/>
      <w:pPr>
        <w:ind w:left="2452" w:hanging="360"/>
      </w:pPr>
    </w:lvl>
    <w:lvl w:ilvl="4" w:tplc="04090019" w:tentative="1">
      <w:start w:val="1"/>
      <w:numFmt w:val="lowerLetter"/>
      <w:lvlText w:val="%5."/>
      <w:lvlJc w:val="left"/>
      <w:pPr>
        <w:ind w:left="3172" w:hanging="360"/>
      </w:pPr>
    </w:lvl>
    <w:lvl w:ilvl="5" w:tplc="0409001B" w:tentative="1">
      <w:start w:val="1"/>
      <w:numFmt w:val="lowerRoman"/>
      <w:lvlText w:val="%6."/>
      <w:lvlJc w:val="right"/>
      <w:pPr>
        <w:ind w:left="3892" w:hanging="180"/>
      </w:pPr>
    </w:lvl>
    <w:lvl w:ilvl="6" w:tplc="0409000F" w:tentative="1">
      <w:start w:val="1"/>
      <w:numFmt w:val="decimal"/>
      <w:lvlText w:val="%7."/>
      <w:lvlJc w:val="left"/>
      <w:pPr>
        <w:ind w:left="4612" w:hanging="360"/>
      </w:pPr>
    </w:lvl>
    <w:lvl w:ilvl="7" w:tplc="04090019" w:tentative="1">
      <w:start w:val="1"/>
      <w:numFmt w:val="lowerLetter"/>
      <w:lvlText w:val="%8."/>
      <w:lvlJc w:val="left"/>
      <w:pPr>
        <w:ind w:left="5332" w:hanging="360"/>
      </w:pPr>
    </w:lvl>
    <w:lvl w:ilvl="8" w:tplc="0409001B" w:tentative="1">
      <w:start w:val="1"/>
      <w:numFmt w:val="lowerRoman"/>
      <w:lvlText w:val="%9."/>
      <w:lvlJc w:val="right"/>
      <w:pPr>
        <w:ind w:left="6052" w:hanging="180"/>
      </w:pPr>
    </w:lvl>
  </w:abstractNum>
  <w:abstractNum w:abstractNumId="9" w15:restartNumberingAfterBreak="0">
    <w:nsid w:val="56B41140"/>
    <w:multiLevelType w:val="hybridMultilevel"/>
    <w:tmpl w:val="35869F5E"/>
    <w:lvl w:ilvl="0" w:tplc="7A7EC090">
      <w:start w:val="20"/>
      <w:numFmt w:val="decimal"/>
      <w:lvlText w:val="%1."/>
      <w:lvlJc w:val="left"/>
      <w:pPr>
        <w:ind w:left="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D7428AA0">
      <w:start w:val="1"/>
      <w:numFmt w:val="lowerLetter"/>
      <w:lvlText w:val="%2"/>
      <w:lvlJc w:val="left"/>
      <w:pPr>
        <w:ind w:left="110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8F7ACE62">
      <w:start w:val="1"/>
      <w:numFmt w:val="lowerRoman"/>
      <w:lvlText w:val="%3"/>
      <w:lvlJc w:val="left"/>
      <w:pPr>
        <w:ind w:left="182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192AE462">
      <w:start w:val="1"/>
      <w:numFmt w:val="decimal"/>
      <w:lvlText w:val="%4"/>
      <w:lvlJc w:val="left"/>
      <w:pPr>
        <w:ind w:left="254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086429F6">
      <w:start w:val="1"/>
      <w:numFmt w:val="lowerLetter"/>
      <w:lvlText w:val="%5"/>
      <w:lvlJc w:val="left"/>
      <w:pPr>
        <w:ind w:left="326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482AF93E">
      <w:start w:val="1"/>
      <w:numFmt w:val="lowerRoman"/>
      <w:lvlText w:val="%6"/>
      <w:lvlJc w:val="left"/>
      <w:pPr>
        <w:ind w:left="398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47249DF2">
      <w:start w:val="1"/>
      <w:numFmt w:val="decimal"/>
      <w:lvlText w:val="%7"/>
      <w:lvlJc w:val="left"/>
      <w:pPr>
        <w:ind w:left="470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DEEEF13C">
      <w:start w:val="1"/>
      <w:numFmt w:val="lowerLetter"/>
      <w:lvlText w:val="%8"/>
      <w:lvlJc w:val="left"/>
      <w:pPr>
        <w:ind w:left="542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3438CD5E">
      <w:start w:val="1"/>
      <w:numFmt w:val="lowerRoman"/>
      <w:lvlText w:val="%9"/>
      <w:lvlJc w:val="left"/>
      <w:pPr>
        <w:ind w:left="614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63E22AD5"/>
    <w:multiLevelType w:val="hybridMultilevel"/>
    <w:tmpl w:val="B27A6816"/>
    <w:lvl w:ilvl="0" w:tplc="A7E6A4BC">
      <w:start w:val="5"/>
      <w:numFmt w:val="decimal"/>
      <w:lvlText w:val="%1."/>
      <w:lvlJc w:val="left"/>
      <w:pPr>
        <w:ind w:left="1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731A5106">
      <w:start w:val="1"/>
      <w:numFmt w:val="lowerLetter"/>
      <w:lvlText w:val="%2"/>
      <w:lvlJc w:val="left"/>
      <w:pPr>
        <w:ind w:left="11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EC447FBA">
      <w:start w:val="1"/>
      <w:numFmt w:val="lowerRoman"/>
      <w:lvlText w:val="%3"/>
      <w:lvlJc w:val="left"/>
      <w:pPr>
        <w:ind w:left="182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A4FA927A">
      <w:start w:val="1"/>
      <w:numFmt w:val="decimal"/>
      <w:lvlText w:val="%4"/>
      <w:lvlJc w:val="left"/>
      <w:pPr>
        <w:ind w:left="254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EC8A058A">
      <w:start w:val="1"/>
      <w:numFmt w:val="lowerLetter"/>
      <w:lvlText w:val="%5"/>
      <w:lvlJc w:val="left"/>
      <w:pPr>
        <w:ind w:left="326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D80E2508">
      <w:start w:val="1"/>
      <w:numFmt w:val="lowerRoman"/>
      <w:lvlText w:val="%6"/>
      <w:lvlJc w:val="left"/>
      <w:pPr>
        <w:ind w:left="398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EC7627C4">
      <w:start w:val="1"/>
      <w:numFmt w:val="decimal"/>
      <w:lvlText w:val="%7"/>
      <w:lvlJc w:val="left"/>
      <w:pPr>
        <w:ind w:left="470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E8EC6228">
      <w:start w:val="1"/>
      <w:numFmt w:val="lowerLetter"/>
      <w:lvlText w:val="%8"/>
      <w:lvlJc w:val="left"/>
      <w:pPr>
        <w:ind w:left="542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FFD8B1D8">
      <w:start w:val="1"/>
      <w:numFmt w:val="lowerRoman"/>
      <w:lvlText w:val="%9"/>
      <w:lvlJc w:val="left"/>
      <w:pPr>
        <w:ind w:left="6144"/>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num w:numId="1" w16cid:durableId="1170295419">
    <w:abstractNumId w:val="5"/>
  </w:num>
  <w:num w:numId="2" w16cid:durableId="1329870426">
    <w:abstractNumId w:val="2"/>
  </w:num>
  <w:num w:numId="3" w16cid:durableId="958025316">
    <w:abstractNumId w:val="7"/>
  </w:num>
  <w:num w:numId="4" w16cid:durableId="1478763817">
    <w:abstractNumId w:val="10"/>
  </w:num>
  <w:num w:numId="5" w16cid:durableId="1917278125">
    <w:abstractNumId w:val="1"/>
  </w:num>
  <w:num w:numId="6" w16cid:durableId="1830831411">
    <w:abstractNumId w:val="9"/>
  </w:num>
  <w:num w:numId="7" w16cid:durableId="613708787">
    <w:abstractNumId w:val="3"/>
  </w:num>
  <w:num w:numId="8" w16cid:durableId="31073230">
    <w:abstractNumId w:val="4"/>
  </w:num>
  <w:num w:numId="9" w16cid:durableId="292181099">
    <w:abstractNumId w:val="8"/>
  </w:num>
  <w:num w:numId="10" w16cid:durableId="1734573412">
    <w:abstractNumId w:val="6"/>
  </w:num>
  <w:num w:numId="11" w16cid:durableId="31792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BC"/>
    <w:rsid w:val="000011DC"/>
    <w:rsid w:val="000136CA"/>
    <w:rsid w:val="0009767C"/>
    <w:rsid w:val="000A561E"/>
    <w:rsid w:val="000D15B6"/>
    <w:rsid w:val="000F4A41"/>
    <w:rsid w:val="000F7B77"/>
    <w:rsid w:val="001A4060"/>
    <w:rsid w:val="001F4ADA"/>
    <w:rsid w:val="002003BC"/>
    <w:rsid w:val="002A04C6"/>
    <w:rsid w:val="002C7AB0"/>
    <w:rsid w:val="00325337"/>
    <w:rsid w:val="003B6103"/>
    <w:rsid w:val="004001D3"/>
    <w:rsid w:val="00424E72"/>
    <w:rsid w:val="004425ED"/>
    <w:rsid w:val="00502DAB"/>
    <w:rsid w:val="00510E50"/>
    <w:rsid w:val="00523268"/>
    <w:rsid w:val="005463B5"/>
    <w:rsid w:val="00555604"/>
    <w:rsid w:val="00577281"/>
    <w:rsid w:val="005E56A6"/>
    <w:rsid w:val="00613450"/>
    <w:rsid w:val="00622E98"/>
    <w:rsid w:val="00677D92"/>
    <w:rsid w:val="006A2B97"/>
    <w:rsid w:val="007602C5"/>
    <w:rsid w:val="0080427C"/>
    <w:rsid w:val="00856F70"/>
    <w:rsid w:val="008921A0"/>
    <w:rsid w:val="008A671D"/>
    <w:rsid w:val="00956AF3"/>
    <w:rsid w:val="00A033E7"/>
    <w:rsid w:val="00A915E4"/>
    <w:rsid w:val="00B32E2A"/>
    <w:rsid w:val="00B70CB7"/>
    <w:rsid w:val="00B773BC"/>
    <w:rsid w:val="00CA6141"/>
    <w:rsid w:val="00CB61B7"/>
    <w:rsid w:val="00CC0F7D"/>
    <w:rsid w:val="00DC515C"/>
    <w:rsid w:val="00E46D51"/>
    <w:rsid w:val="00E61FA6"/>
    <w:rsid w:val="00E93B47"/>
    <w:rsid w:val="00EB6E7D"/>
    <w:rsid w:val="00EC2925"/>
    <w:rsid w:val="00EE6879"/>
    <w:rsid w:val="00F12E90"/>
    <w:rsid w:val="00FC3C4A"/>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E872EEE"/>
  <w15:docId w15:val="{7DD8E079-371B-433E-8308-0FACD3C1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26" w:lineRule="auto"/>
      <w:ind w:left="187" w:right="230" w:firstLine="19"/>
      <w:jc w:val="both"/>
    </w:pPr>
    <w:rPr>
      <w:rFonts w:ascii="Courier New" w:eastAsia="Courier New" w:hAnsi="Courier New" w:cs="Courier New"/>
      <w:color w:val="000000"/>
      <w:sz w:val="16"/>
    </w:rPr>
  </w:style>
  <w:style w:type="paragraph" w:styleId="Heading1">
    <w:name w:val="heading 1"/>
    <w:next w:val="Normal"/>
    <w:link w:val="Heading1Char"/>
    <w:uiPriority w:val="9"/>
    <w:qFormat/>
    <w:pPr>
      <w:keepNext/>
      <w:keepLines/>
      <w:spacing w:after="279" w:line="269" w:lineRule="auto"/>
      <w:ind w:left="10" w:right="197" w:hanging="10"/>
      <w:jc w:val="right"/>
      <w:outlineLvl w:val="0"/>
    </w:pPr>
    <w:rPr>
      <w:rFonts w:ascii="Courier New" w:eastAsia="Courier New" w:hAnsi="Courier New" w:cs="Courier New"/>
      <w:color w:val="000000"/>
      <w:sz w:val="24"/>
    </w:rPr>
  </w:style>
  <w:style w:type="paragraph" w:styleId="Heading2">
    <w:name w:val="heading 2"/>
    <w:next w:val="Normal"/>
    <w:link w:val="Heading2Char"/>
    <w:uiPriority w:val="9"/>
    <w:unhideWhenUsed/>
    <w:qFormat/>
    <w:pPr>
      <w:keepNext/>
      <w:keepLines/>
      <w:spacing w:after="0"/>
      <w:ind w:left="15" w:hanging="10"/>
      <w:outlineLvl w:val="1"/>
    </w:pPr>
    <w:rPr>
      <w:rFonts w:ascii="Courier New" w:eastAsia="Courier New" w:hAnsi="Courier New" w:cs="Courier New"/>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urier New" w:eastAsia="Courier New" w:hAnsi="Courier New" w:cs="Courier New"/>
      <w:color w:val="000000"/>
      <w:sz w:val="20"/>
      <w:u w:val="single" w:color="000000"/>
    </w:rPr>
  </w:style>
  <w:style w:type="character" w:customStyle="1" w:styleId="Heading1Char">
    <w:name w:val="Heading 1 Char"/>
    <w:link w:val="Heading1"/>
    <w:rPr>
      <w:rFonts w:ascii="Courier New" w:eastAsia="Courier New" w:hAnsi="Courier New" w:cs="Courier New"/>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F4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ADA"/>
    <w:rPr>
      <w:rFonts w:ascii="Courier New" w:eastAsia="Courier New" w:hAnsi="Courier New" w:cs="Courier New"/>
      <w:color w:val="000000"/>
      <w:sz w:val="16"/>
    </w:rPr>
  </w:style>
  <w:style w:type="paragraph" w:styleId="Footer">
    <w:name w:val="footer"/>
    <w:basedOn w:val="Normal"/>
    <w:link w:val="FooterChar"/>
    <w:uiPriority w:val="99"/>
    <w:unhideWhenUsed/>
    <w:rsid w:val="001F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ADA"/>
    <w:rPr>
      <w:rFonts w:ascii="Courier New" w:eastAsia="Courier New" w:hAnsi="Courier New" w:cs="Courier New"/>
      <w:color w:val="000000"/>
      <w:sz w:val="16"/>
    </w:rPr>
  </w:style>
  <w:style w:type="paragraph" w:styleId="ListParagraph">
    <w:name w:val="List Paragraph"/>
    <w:basedOn w:val="Normal"/>
    <w:uiPriority w:val="34"/>
    <w:qFormat/>
    <w:rsid w:val="000011DC"/>
    <w:pPr>
      <w:ind w:left="720"/>
      <w:contextualSpacing/>
    </w:pPr>
  </w:style>
  <w:style w:type="paragraph" w:styleId="NoSpacing">
    <w:name w:val="No Spacing"/>
    <w:uiPriority w:val="1"/>
    <w:qFormat/>
    <w:rsid w:val="004425ED"/>
    <w:pPr>
      <w:spacing w:after="0" w:line="240" w:lineRule="auto"/>
    </w:pPr>
    <w:rPr>
      <w:rFonts w:eastAsiaTheme="minorHAnsi"/>
    </w:rPr>
  </w:style>
  <w:style w:type="paragraph" w:styleId="BalloonText">
    <w:name w:val="Balloon Text"/>
    <w:basedOn w:val="Normal"/>
    <w:link w:val="BalloonTextChar"/>
    <w:uiPriority w:val="99"/>
    <w:semiHidden/>
    <w:unhideWhenUsed/>
    <w:rsid w:val="005E5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A6"/>
    <w:rPr>
      <w:rFonts w:ascii="Segoe UI" w:eastAsia="Courier New"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1277</TotalTime>
  <Pages>4</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mastrocola</dc:creator>
  <cp:keywords/>
  <cp:lastModifiedBy>Eric Storti</cp:lastModifiedBy>
  <cp:revision>4</cp:revision>
  <cp:lastPrinted>2023-02-09T20:41:00Z</cp:lastPrinted>
  <dcterms:created xsi:type="dcterms:W3CDTF">2023-02-09T00:38:00Z</dcterms:created>
  <dcterms:modified xsi:type="dcterms:W3CDTF">2023-02-09T20:41:00Z</dcterms:modified>
</cp:coreProperties>
</file>